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281FB4" w14:textId="0FF8152B" w:rsidR="00143DF5" w:rsidRPr="00CC6D06" w:rsidRDefault="00CC6D06" w:rsidP="00143DF5">
      <w:pPr>
        <w:jc w:val="right"/>
        <w:rPr>
          <w:rFonts w:ascii="Times New Roman" w:hAnsi="Times New Roman" w:cs="Times New Roman"/>
          <w:i/>
          <w:iCs/>
        </w:rPr>
      </w:pPr>
      <w:bookmarkStart w:id="0" w:name="_GoBack"/>
      <w:bookmarkEnd w:id="0"/>
      <w:r w:rsidRPr="00CC6D06">
        <w:rPr>
          <w:rFonts w:ascii="Times New Roman" w:eastAsia="Times New Roman" w:hAnsi="Times New Roman" w:cs="Times New Roman"/>
          <w:i/>
          <w:iCs/>
          <w:noProof/>
          <w:color w:val="323E4F" w:themeColor="text2" w:themeShade="BF"/>
          <w:sz w:val="32"/>
          <w:szCs w:val="32"/>
          <w:lang w:eastAsia="pl-PL"/>
        </w:rPr>
        <w:drawing>
          <wp:anchor distT="0" distB="0" distL="114300" distR="114300" simplePos="0" relativeHeight="251658240" behindDoc="0" locked="0" layoutInCell="1" allowOverlap="1" wp14:anchorId="2DC32DE9" wp14:editId="682C64E9">
            <wp:simplePos x="0" y="0"/>
            <wp:positionH relativeFrom="column">
              <wp:posOffset>-213995</wp:posOffset>
            </wp:positionH>
            <wp:positionV relativeFrom="paragraph">
              <wp:posOffset>0</wp:posOffset>
            </wp:positionV>
            <wp:extent cx="1854200" cy="1111250"/>
            <wp:effectExtent l="0" t="0" r="0" b="0"/>
            <wp:wrapSquare wrapText="bothSides"/>
            <wp:docPr id="1" name="Obraz 1" descr="Obraz zawierający tekst, clipar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tekst, clipart&#10;&#10;Opis wygenerowany automatycznie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43DF5" w:rsidRPr="00CC6D06">
        <w:rPr>
          <w:rFonts w:ascii="Times New Roman" w:hAnsi="Times New Roman" w:cs="Times New Roman"/>
          <w:i/>
          <w:iCs/>
        </w:rPr>
        <w:t>,,Świat zawsze powraca do normy’’</w:t>
      </w:r>
    </w:p>
    <w:p w14:paraId="62CADBD8" w14:textId="75723E79" w:rsidR="00143DF5" w:rsidRDefault="00143DF5" w:rsidP="00143DF5">
      <w:pPr>
        <w:jc w:val="right"/>
      </w:pPr>
      <w:r>
        <w:t>Stanisław Jerzy Lec</w:t>
      </w:r>
    </w:p>
    <w:p w14:paraId="26377EA5" w14:textId="5FAD21D7" w:rsidR="00143DF5" w:rsidRDefault="00143DF5"/>
    <w:p w14:paraId="0494BDDA" w14:textId="59F7A519" w:rsidR="00143DF5" w:rsidRDefault="00143DF5"/>
    <w:p w14:paraId="3B3FAB45" w14:textId="77777777" w:rsidR="00CC6D06" w:rsidRPr="00CC6D06" w:rsidRDefault="00CC6D06" w:rsidP="00CC6D06">
      <w:pPr>
        <w:spacing w:after="0" w:line="240" w:lineRule="auto"/>
        <w:jc w:val="center"/>
        <w:rPr>
          <w:rFonts w:ascii="Times New Roman" w:eastAsia="Times New Roman" w:hAnsi="Times New Roman"/>
          <w:b/>
          <w:sz w:val="40"/>
          <w:szCs w:val="40"/>
          <w:lang w:eastAsia="pl-PL"/>
        </w:rPr>
      </w:pPr>
      <w:r w:rsidRPr="00CC6D06">
        <w:rPr>
          <w:rFonts w:ascii="Times New Roman" w:eastAsia="Times New Roman" w:hAnsi="Times New Roman"/>
          <w:b/>
          <w:sz w:val="40"/>
          <w:szCs w:val="40"/>
          <w:lang w:eastAsia="pl-PL"/>
        </w:rPr>
        <w:t>SCENARIUSZ LEKCJI</w:t>
      </w:r>
    </w:p>
    <w:p w14:paraId="149A4FC2" w14:textId="4D91B327" w:rsidR="00CC6D06" w:rsidRPr="00CC6D06" w:rsidRDefault="00CC6D06" w:rsidP="00CC6D06">
      <w:pPr>
        <w:spacing w:after="0" w:line="240" w:lineRule="auto"/>
        <w:jc w:val="center"/>
        <w:rPr>
          <w:rFonts w:ascii="Times New Roman" w:eastAsia="Times New Roman" w:hAnsi="Times New Roman"/>
          <w:i/>
          <w:sz w:val="32"/>
          <w:szCs w:val="32"/>
          <w:lang w:eastAsia="pl-PL"/>
        </w:rPr>
      </w:pPr>
      <w:r w:rsidRPr="00CC6D06">
        <w:rPr>
          <w:rFonts w:ascii="Times New Roman" w:eastAsia="Times New Roman" w:hAnsi="Times New Roman"/>
          <w:i/>
          <w:sz w:val="32"/>
          <w:szCs w:val="32"/>
          <w:lang w:eastAsia="pl-PL"/>
        </w:rPr>
        <w:t>Magdalena Ankiewicz-Kopicka</w:t>
      </w:r>
    </w:p>
    <w:p w14:paraId="7EF28935" w14:textId="77777777" w:rsidR="00CC6D06" w:rsidRPr="00CC6D06" w:rsidRDefault="00CC6D06" w:rsidP="00CC6D06">
      <w:pPr>
        <w:spacing w:after="0" w:line="240" w:lineRule="auto"/>
        <w:jc w:val="center"/>
        <w:rPr>
          <w:rFonts w:ascii="Times New Roman" w:eastAsia="Times New Roman" w:hAnsi="Times New Roman"/>
          <w:i/>
          <w:sz w:val="36"/>
          <w:szCs w:val="36"/>
          <w:lang w:eastAsia="pl-PL"/>
        </w:rPr>
      </w:pPr>
    </w:p>
    <w:p w14:paraId="5B22453D" w14:textId="2399D513" w:rsidR="00143DF5" w:rsidRDefault="00CC6D06" w:rsidP="00CC6D0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X Liceum Ogólnokształcące im. Gdyńskich Nauczycieli Bohaterów </w:t>
      </w:r>
      <w:r w:rsidR="00D0033C">
        <w:rPr>
          <w:rFonts w:ascii="Times New Roman" w:hAnsi="Times New Roman"/>
          <w:b/>
          <w:sz w:val="28"/>
          <w:szCs w:val="28"/>
        </w:rPr>
        <w:t xml:space="preserve">                </w:t>
      </w:r>
      <w:r>
        <w:rPr>
          <w:rFonts w:ascii="Times New Roman" w:hAnsi="Times New Roman"/>
          <w:b/>
          <w:sz w:val="28"/>
          <w:szCs w:val="28"/>
        </w:rPr>
        <w:t>II Wojny Światowej</w:t>
      </w:r>
    </w:p>
    <w:p w14:paraId="4A2B5FA8" w14:textId="77777777" w:rsidR="00B617AE" w:rsidRDefault="00B617AE" w:rsidP="00CC6D06">
      <w:pPr>
        <w:pStyle w:val="NormalnyWeb"/>
        <w:shd w:val="clear" w:color="auto" w:fill="FFFFFF"/>
        <w:spacing w:before="0" w:beforeAutospacing="0" w:after="240" w:afterAutospacing="0"/>
        <w:rPr>
          <w:b/>
        </w:rPr>
      </w:pPr>
    </w:p>
    <w:p w14:paraId="6EE17E50" w14:textId="355888AE" w:rsidR="00CC6D06" w:rsidRDefault="00CC6D06" w:rsidP="00CC6D06">
      <w:pPr>
        <w:pStyle w:val="NormalnyWeb"/>
        <w:shd w:val="clear" w:color="auto" w:fill="FFFFFF"/>
        <w:spacing w:before="0" w:beforeAutospacing="0" w:after="240" w:afterAutospacing="0"/>
        <w:rPr>
          <w:rStyle w:val="Pogrubienie"/>
          <w:color w:val="000000"/>
        </w:rPr>
      </w:pPr>
      <w:r>
        <w:rPr>
          <w:b/>
        </w:rPr>
        <w:t>Temat zajęć:</w:t>
      </w:r>
      <w:r>
        <w:t xml:space="preserve"> </w:t>
      </w:r>
      <w:r w:rsidR="00B617AE" w:rsidRPr="00B617AE">
        <w:rPr>
          <w:rStyle w:val="Pogrubienie"/>
          <w:color w:val="C00000"/>
          <w:shd w:val="clear" w:color="auto" w:fill="FFFFFF"/>
        </w:rPr>
        <w:t>Znaczenie norm w rozwoju przemysłu przyszłości (Przemysł 4.0)</w:t>
      </w:r>
    </w:p>
    <w:p w14:paraId="4FEA0FE2" w14:textId="77777777" w:rsidR="00B617AE" w:rsidRDefault="00B617AE" w:rsidP="00B617AE"/>
    <w:p w14:paraId="6170319C" w14:textId="37B9AFF0" w:rsidR="00B617AE" w:rsidRDefault="00B617AE" w:rsidP="00B617AE">
      <w:pPr>
        <w:spacing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t>Słowa klucze:</w:t>
      </w:r>
    </w:p>
    <w:p w14:paraId="0F62D8F7" w14:textId="760F66DF" w:rsidR="00143DF5" w:rsidRDefault="00B617AE" w:rsidP="00B617AE">
      <w:pPr>
        <w:jc w:val="center"/>
      </w:pPr>
      <w:r>
        <w:rPr>
          <w:noProof/>
          <w:lang w:eastAsia="pl-PL"/>
        </w:rPr>
        <w:drawing>
          <wp:inline distT="0" distB="0" distL="0" distR="0" wp14:anchorId="78DC2CD8" wp14:editId="06710016">
            <wp:extent cx="2921000" cy="213995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C9D51" w14:textId="77777777" w:rsidR="00D0033C" w:rsidRDefault="00D0033C" w:rsidP="00D0033C">
      <w:pPr>
        <w:spacing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t>Cel ogólny:</w:t>
      </w:r>
    </w:p>
    <w:p w14:paraId="1BEC01FC" w14:textId="57FC8A4A" w:rsidR="00B617AE" w:rsidRDefault="00B617AE" w:rsidP="002A3899">
      <w:pPr>
        <w:shd w:val="clear" w:color="auto" w:fill="FFFFFF"/>
        <w:spacing w:after="0" w:line="360" w:lineRule="auto"/>
        <w:ind w:right="2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B617AE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Upowszechnianie wśród młodzieży przekonania o roli norm technicznych</w:t>
      </w:r>
      <w:r w:rsidR="00D7631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i</w:t>
      </w:r>
      <w:r w:rsidRPr="00B617AE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normalizacji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             </w:t>
      </w:r>
      <w:r w:rsidRPr="00B617AE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 życiu codziennym</w:t>
      </w:r>
      <w:r w:rsid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oraz z</w:t>
      </w:r>
      <w:r w:rsidRPr="00B617AE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wrócenie uwagi uczniów na różnic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e</w:t>
      </w:r>
      <w:r w:rsidRPr="00B617AE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w podejściu do kwestii zastosowania norm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.</w:t>
      </w:r>
    </w:p>
    <w:p w14:paraId="3D1CC620" w14:textId="77777777" w:rsidR="00B617AE" w:rsidRPr="00B617AE" w:rsidRDefault="00B617AE" w:rsidP="002A3899">
      <w:pPr>
        <w:shd w:val="clear" w:color="auto" w:fill="FFFFFF"/>
        <w:spacing w:after="0" w:line="360" w:lineRule="auto"/>
        <w:ind w:right="240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14:paraId="1F1CD93F" w14:textId="4E1FEC5F" w:rsidR="00D0033C" w:rsidRDefault="00D0033C" w:rsidP="00D0033C">
      <w:pPr>
        <w:spacing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 w:rsidRPr="000F1970"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t>Cele:</w:t>
      </w:r>
    </w:p>
    <w:p w14:paraId="39BBDF64" w14:textId="04830802" w:rsidR="00CD27E2" w:rsidRPr="000F1970" w:rsidRDefault="00CD27E2" w:rsidP="00D0033C">
      <w:pPr>
        <w:spacing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t>Uczeń:</w:t>
      </w:r>
    </w:p>
    <w:p w14:paraId="30C6F6D1" w14:textId="7FDAECAE" w:rsidR="00D0033C" w:rsidRPr="00CD27E2" w:rsidRDefault="00D0033C" w:rsidP="00CD27E2">
      <w:pPr>
        <w:pStyle w:val="Akapitzlist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D27E2">
        <w:rPr>
          <w:rFonts w:ascii="Times New Roman" w:hAnsi="Times New Roman" w:cs="Times New Roman"/>
          <w:sz w:val="24"/>
          <w:szCs w:val="24"/>
        </w:rPr>
        <w:t>zna pojęci</w:t>
      </w:r>
      <w:r w:rsidR="00CD27E2" w:rsidRPr="00CD27E2">
        <w:rPr>
          <w:rFonts w:ascii="Times New Roman" w:hAnsi="Times New Roman" w:cs="Times New Roman"/>
          <w:sz w:val="24"/>
          <w:szCs w:val="24"/>
        </w:rPr>
        <w:t>a</w:t>
      </w:r>
      <w:r w:rsidRPr="00CD27E2">
        <w:rPr>
          <w:rFonts w:ascii="Times New Roman" w:hAnsi="Times New Roman" w:cs="Times New Roman"/>
          <w:sz w:val="24"/>
          <w:szCs w:val="24"/>
        </w:rPr>
        <w:t xml:space="preserve">: </w:t>
      </w:r>
      <w:r w:rsidR="00CD27E2" w:rsidRPr="00CD27E2">
        <w:rPr>
          <w:rStyle w:val="Pogrubienie"/>
          <w:rFonts w:ascii="Times New Roman" w:hAnsi="Times New Roman" w:cs="Times New Roman"/>
          <w:b w:val="0"/>
          <w:bCs w:val="0"/>
          <w:color w:val="000000"/>
          <w:sz w:val="24"/>
          <w:szCs w:val="24"/>
          <w:shd w:val="clear" w:color="auto" w:fill="FFFFFF"/>
        </w:rPr>
        <w:t>norma, normalizacja, przemysł 4.0;</w:t>
      </w:r>
    </w:p>
    <w:p w14:paraId="5BF77ADA" w14:textId="04048AB0" w:rsidR="00D0033C" w:rsidRPr="004B1172" w:rsidRDefault="00CD27E2" w:rsidP="00CD27E2">
      <w:pPr>
        <w:pStyle w:val="Akapitzlist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D27E2">
        <w:rPr>
          <w:rFonts w:ascii="Times New Roman" w:hAnsi="Times New Roman" w:cs="Times New Roman"/>
          <w:sz w:val="24"/>
          <w:szCs w:val="24"/>
        </w:rPr>
        <w:t xml:space="preserve">wie </w:t>
      </w:r>
      <w:r w:rsidRPr="00CD27E2">
        <w:rPr>
          <w:rFonts w:ascii="Times New Roman" w:hAnsi="Times New Roman" w:cs="Times New Roman"/>
          <w:color w:val="000000"/>
          <w:sz w:val="24"/>
          <w:szCs w:val="24"/>
        </w:rPr>
        <w:t>czym jest i czym zajmuje się PKN;</w:t>
      </w:r>
    </w:p>
    <w:p w14:paraId="3D493484" w14:textId="54404479" w:rsidR="004B1172" w:rsidRPr="00CD27E2" w:rsidRDefault="004B1172" w:rsidP="00CD27E2">
      <w:pPr>
        <w:pStyle w:val="Akapitzlist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wie, jakie organy są odpowiedzialne za tworzenie norm;</w:t>
      </w:r>
    </w:p>
    <w:p w14:paraId="19257C58" w14:textId="15DE238D" w:rsidR="00CD27E2" w:rsidRPr="00CD27E2" w:rsidRDefault="00CD27E2" w:rsidP="00501859">
      <w:pPr>
        <w:pStyle w:val="Akapitzlist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27E2">
        <w:rPr>
          <w:rFonts w:ascii="Times New Roman" w:hAnsi="Times New Roman" w:cs="Times New Roman"/>
          <w:sz w:val="24"/>
          <w:szCs w:val="24"/>
        </w:rPr>
        <w:lastRenderedPageBreak/>
        <w:t xml:space="preserve">potrafi </w:t>
      </w:r>
      <w:r w:rsidRPr="00CD27E2">
        <w:rPr>
          <w:rFonts w:ascii="Times New Roman" w:hAnsi="Times New Roman" w:cs="Times New Roman"/>
          <w:color w:val="000000"/>
          <w:sz w:val="24"/>
          <w:szCs w:val="24"/>
        </w:rPr>
        <w:t>korzystać z danych w celu zdobycia informacji dotyczących przemysłu przyszłości;</w:t>
      </w:r>
    </w:p>
    <w:p w14:paraId="0BD5F221" w14:textId="24B86EB3" w:rsidR="00CD27E2" w:rsidRDefault="00CD27E2" w:rsidP="00CD27E2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potrafi wskazać </w:t>
      </w:r>
      <w:r w:rsidRP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zmiany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,</w:t>
      </w:r>
      <w:r w:rsidRP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jakie mogą się pojawić w  przyszłości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;</w:t>
      </w:r>
    </w:p>
    <w:p w14:paraId="054783ED" w14:textId="7FEF7A7E" w:rsidR="00CD27E2" w:rsidRPr="00CD27E2" w:rsidRDefault="00CD27E2" w:rsidP="00CD27E2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potrafi wyjaśnić znaczenie norm i normalizacji w życiu każdego człowieka </w:t>
      </w:r>
      <w:r w:rsidR="004B117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                             </w:t>
      </w:r>
      <w:r w:rsidRP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i </w:t>
      </w:r>
      <w:r w:rsidR="004B117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w </w:t>
      </w:r>
      <w:r w:rsidRP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gospodarce</w:t>
      </w:r>
      <w:r w:rsidR="00501859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;</w:t>
      </w:r>
    </w:p>
    <w:p w14:paraId="056E9F1E" w14:textId="5C84D289" w:rsidR="00CD27E2" w:rsidRPr="004B1172" w:rsidRDefault="00CD27E2" w:rsidP="00D0033C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potrafi </w:t>
      </w:r>
      <w:r w:rsidRP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 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u</w:t>
      </w:r>
      <w:r w:rsidRP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zasadni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ć</w:t>
      </w:r>
      <w:r w:rsidRP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konieczność stosowania norm w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przemyśle</w:t>
      </w:r>
      <w:r w:rsidRPr="00CD27E2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.</w:t>
      </w:r>
    </w:p>
    <w:p w14:paraId="399FB03A" w14:textId="77777777" w:rsidR="0033756C" w:rsidRDefault="0033756C" w:rsidP="00D0033C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1523949" w14:textId="3E388074" w:rsidR="00D0033C" w:rsidRPr="000F1970" w:rsidRDefault="00D0033C" w:rsidP="00D0033C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F1970">
        <w:rPr>
          <w:rFonts w:ascii="Times New Roman" w:hAnsi="Times New Roman" w:cs="Times New Roman"/>
          <w:b/>
          <w:bCs/>
          <w:sz w:val="24"/>
          <w:szCs w:val="24"/>
        </w:rPr>
        <w:t>Metody</w:t>
      </w:r>
      <w:r w:rsidR="0033756C">
        <w:rPr>
          <w:rFonts w:ascii="Times New Roman" w:hAnsi="Times New Roman" w:cs="Times New Roman"/>
          <w:b/>
          <w:bCs/>
          <w:sz w:val="24"/>
          <w:szCs w:val="24"/>
        </w:rPr>
        <w:t>*</w:t>
      </w:r>
      <w:r w:rsidRPr="000F1970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A6C6D13" w14:textId="1485E953" w:rsidR="00D0033C" w:rsidRDefault="00D0033C" w:rsidP="00D0033C">
      <w:pPr>
        <w:pStyle w:val="Akapitzlist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zabawa dydaktyczna;</w:t>
      </w:r>
    </w:p>
    <w:p w14:paraId="7054CD7F" w14:textId="250AE8F8" w:rsidR="00B617AE" w:rsidRDefault="00B617AE" w:rsidP="00D0033C">
      <w:pPr>
        <w:pStyle w:val="Akapitzlist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moderacja wizualna;</w:t>
      </w:r>
    </w:p>
    <w:p w14:paraId="5CA15DA6" w14:textId="77777777" w:rsidR="00D0033C" w:rsidRDefault="00D0033C" w:rsidP="00D0033C">
      <w:pPr>
        <w:pStyle w:val="Akapitzlist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burza mózgów;</w:t>
      </w:r>
    </w:p>
    <w:p w14:paraId="35928ACA" w14:textId="77777777" w:rsidR="00D0033C" w:rsidRDefault="00D0033C" w:rsidP="00D0033C">
      <w:pPr>
        <w:pStyle w:val="Akapitzlist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pogadanka;</w:t>
      </w:r>
    </w:p>
    <w:p w14:paraId="125906C6" w14:textId="77777777" w:rsidR="00D0033C" w:rsidRDefault="00D0033C" w:rsidP="00D0033C">
      <w:pPr>
        <w:pStyle w:val="Akapitzlist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F1970">
        <w:rPr>
          <w:rFonts w:ascii="Times New Roman" w:hAnsi="Times New Roman" w:cs="Times New Roman"/>
          <w:sz w:val="24"/>
          <w:szCs w:val="24"/>
        </w:rPr>
        <w:t>niedokończone zdania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C65A800" w14:textId="3C34DF0F" w:rsidR="00D0033C" w:rsidRPr="00405A87" w:rsidRDefault="00405A87" w:rsidP="00B8516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* Lekcję można przeprowadzić także metodą odwróconej klasy – wykorzystując jako źródła wiedzy linki podane przy kartach pracy.</w:t>
      </w:r>
    </w:p>
    <w:p w14:paraId="62EB128A" w14:textId="25D5C226" w:rsidR="00D0033C" w:rsidRPr="00E80ACA" w:rsidRDefault="00B617AE" w:rsidP="00D0033C">
      <w:pPr>
        <w:pStyle w:val="Akapitzlist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Modele interakcji</w:t>
      </w:r>
      <w:r w:rsidR="00D0033C" w:rsidRPr="00E80ACA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F3332CA" w14:textId="77777777" w:rsidR="00D0033C" w:rsidRDefault="00D0033C" w:rsidP="00D0033C">
      <w:pPr>
        <w:pStyle w:val="Akapitzlist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F1970">
        <w:rPr>
          <w:rFonts w:ascii="Times New Roman" w:hAnsi="Times New Roman" w:cs="Times New Roman"/>
          <w:sz w:val="24"/>
          <w:szCs w:val="24"/>
        </w:rPr>
        <w:t>praca z całym zespołem klasowym;</w:t>
      </w:r>
    </w:p>
    <w:p w14:paraId="1A30567D" w14:textId="77777777" w:rsidR="00D0033C" w:rsidRPr="000F1970" w:rsidRDefault="00D0033C" w:rsidP="00D0033C">
      <w:pPr>
        <w:pStyle w:val="Akapitzlist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praca w grupach;</w:t>
      </w:r>
    </w:p>
    <w:p w14:paraId="4B72AA7D" w14:textId="77777777" w:rsidR="00D0033C" w:rsidRPr="0019457E" w:rsidRDefault="00D0033C" w:rsidP="00D0033C">
      <w:pPr>
        <w:pStyle w:val="Akapitzlist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F1970">
        <w:rPr>
          <w:rFonts w:ascii="Times New Roman" w:hAnsi="Times New Roman" w:cs="Times New Roman"/>
          <w:sz w:val="24"/>
          <w:szCs w:val="24"/>
        </w:rPr>
        <w:t>praca indywidualna.</w:t>
      </w:r>
    </w:p>
    <w:p w14:paraId="09035647" w14:textId="77777777" w:rsidR="00D0033C" w:rsidRPr="000F1970" w:rsidRDefault="00D0033C" w:rsidP="00D0033C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pl-PL"/>
        </w:rPr>
        <w:drawing>
          <wp:inline distT="0" distB="0" distL="0" distR="0" wp14:anchorId="4B384F02" wp14:editId="4A3BCE7A">
            <wp:extent cx="561340" cy="346166"/>
            <wp:effectExtent l="0" t="0" r="0" b="0"/>
            <wp:docPr id="166" name="Obraz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17" cy="357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1970">
        <w:rPr>
          <w:rFonts w:ascii="Times New Roman" w:hAnsi="Times New Roman" w:cs="Times New Roman"/>
          <w:b/>
          <w:bCs/>
          <w:sz w:val="24"/>
          <w:szCs w:val="24"/>
        </w:rPr>
        <w:t>Środki dydaktyczne:</w:t>
      </w:r>
    </w:p>
    <w:p w14:paraId="6011A59A" w14:textId="77777777" w:rsidR="00D0033C" w:rsidRPr="000F1970" w:rsidRDefault="00D0033C" w:rsidP="00D0033C">
      <w:pPr>
        <w:pStyle w:val="Akapitzlist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F1970">
        <w:rPr>
          <w:rFonts w:ascii="Times New Roman" w:hAnsi="Times New Roman" w:cs="Times New Roman"/>
          <w:sz w:val="24"/>
          <w:szCs w:val="24"/>
        </w:rPr>
        <w:t xml:space="preserve">komputer z dostępem do Internetu; </w:t>
      </w:r>
    </w:p>
    <w:p w14:paraId="200AED8C" w14:textId="77777777" w:rsidR="00D0033C" w:rsidRPr="000F1970" w:rsidRDefault="00D0033C" w:rsidP="00D0033C">
      <w:pPr>
        <w:pStyle w:val="Akapitzlist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F1970">
        <w:rPr>
          <w:rFonts w:ascii="Times New Roman" w:hAnsi="Times New Roman" w:cs="Times New Roman"/>
          <w:sz w:val="24"/>
          <w:szCs w:val="24"/>
        </w:rPr>
        <w:t>projektor;</w:t>
      </w:r>
    </w:p>
    <w:p w14:paraId="5E47DD36" w14:textId="0F207634" w:rsidR="00D0033C" w:rsidRPr="000F1970" w:rsidRDefault="00405A87" w:rsidP="00D0033C">
      <w:pPr>
        <w:pStyle w:val="Akapitzlist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kartki samoprzylepne</w:t>
      </w:r>
      <w:r w:rsidR="00D0033C">
        <w:rPr>
          <w:rFonts w:ascii="Times New Roman" w:hAnsi="Times New Roman" w:cs="Times New Roman"/>
          <w:sz w:val="24"/>
          <w:szCs w:val="24"/>
        </w:rPr>
        <w:t>;</w:t>
      </w:r>
    </w:p>
    <w:p w14:paraId="05FE5A28" w14:textId="55C5D697" w:rsidR="00D0033C" w:rsidRPr="000F1970" w:rsidRDefault="007736FD" w:rsidP="00D0033C">
      <w:pPr>
        <w:pStyle w:val="Akapitzlist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labirynty do podziału na zespoły – załącznik nr </w:t>
      </w:r>
      <w:r w:rsidR="001F5BAE">
        <w:rPr>
          <w:rFonts w:ascii="Times New Roman" w:hAnsi="Times New Roman" w:cs="Times New Roman"/>
          <w:sz w:val="24"/>
          <w:szCs w:val="24"/>
        </w:rPr>
        <w:t>1</w:t>
      </w:r>
      <w:r w:rsidR="00D0033C" w:rsidRPr="000F1970">
        <w:rPr>
          <w:rFonts w:ascii="Times New Roman" w:hAnsi="Times New Roman" w:cs="Times New Roman"/>
          <w:sz w:val="24"/>
          <w:szCs w:val="24"/>
        </w:rPr>
        <w:t>;</w:t>
      </w:r>
    </w:p>
    <w:p w14:paraId="09D55579" w14:textId="1F7192CB" w:rsidR="00D0033C" w:rsidRPr="000F1970" w:rsidRDefault="007736FD" w:rsidP="00D0033C">
      <w:pPr>
        <w:pStyle w:val="Akapitzlist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karty pracy dla zespołów – załącznik nr 2</w:t>
      </w:r>
      <w:r w:rsidR="00D0033C" w:rsidRPr="000F1970">
        <w:rPr>
          <w:rFonts w:ascii="Times New Roman" w:hAnsi="Times New Roman" w:cs="Times New Roman"/>
          <w:sz w:val="24"/>
          <w:szCs w:val="24"/>
        </w:rPr>
        <w:t>;</w:t>
      </w:r>
    </w:p>
    <w:p w14:paraId="2F574DA8" w14:textId="6B63613C" w:rsidR="00D0033C" w:rsidRDefault="00D0033C" w:rsidP="00D0033C">
      <w:pPr>
        <w:pStyle w:val="Akapitzlist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koło do ewaluacji zajęć</w:t>
      </w:r>
      <w:r w:rsidRPr="000F1970">
        <w:rPr>
          <w:rFonts w:ascii="Times New Roman" w:hAnsi="Times New Roman" w:cs="Times New Roman"/>
          <w:sz w:val="24"/>
          <w:szCs w:val="24"/>
        </w:rPr>
        <w:t>.</w:t>
      </w:r>
    </w:p>
    <w:p w14:paraId="5E962B6A" w14:textId="554237C9" w:rsidR="00405A87" w:rsidRDefault="00405A87" w:rsidP="00405A8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862FEA5" w14:textId="38CFFDF9" w:rsidR="00405A87" w:rsidRDefault="00405A87" w:rsidP="00405A8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E4F00DE" w14:textId="77777777" w:rsidR="00405A87" w:rsidRPr="00405A87" w:rsidRDefault="00405A87" w:rsidP="00405A8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34AF84D" w14:textId="77777777" w:rsidR="00D0033C" w:rsidRPr="000F1970" w:rsidRDefault="00D0033C" w:rsidP="00D0033C">
      <w:pPr>
        <w:pStyle w:val="Akapitzlist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61312" behindDoc="1" locked="0" layoutInCell="1" allowOverlap="1" wp14:anchorId="736CF47C" wp14:editId="35EC34E7">
            <wp:simplePos x="0" y="0"/>
            <wp:positionH relativeFrom="column">
              <wp:posOffset>1068</wp:posOffset>
            </wp:positionH>
            <wp:positionV relativeFrom="paragraph">
              <wp:posOffset>97336</wp:posOffset>
            </wp:positionV>
            <wp:extent cx="561340" cy="470263"/>
            <wp:effectExtent l="0" t="0" r="0" b="6350"/>
            <wp:wrapTight wrapText="bothSides">
              <wp:wrapPolygon edited="0">
                <wp:start x="0" y="0"/>
                <wp:lineTo x="0" y="21016"/>
                <wp:lineTo x="20525" y="21016"/>
                <wp:lineTo x="20525" y="0"/>
                <wp:lineTo x="0" y="0"/>
              </wp:wrapPolygon>
            </wp:wrapTight>
            <wp:docPr id="168" name="Obraz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" cy="470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E248CBF" w14:textId="77777777" w:rsidR="00D0033C" w:rsidRDefault="00D0033C" w:rsidP="00D0033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F1970">
        <w:rPr>
          <w:rFonts w:ascii="Times New Roman" w:hAnsi="Times New Roman" w:cs="Times New Roman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B6657F" wp14:editId="12F6F4D5">
                <wp:simplePos x="0" y="0"/>
                <wp:positionH relativeFrom="column">
                  <wp:posOffset>-74295</wp:posOffset>
                </wp:positionH>
                <wp:positionV relativeFrom="paragraph">
                  <wp:posOffset>234315</wp:posOffset>
                </wp:positionV>
                <wp:extent cx="6407150" cy="3022600"/>
                <wp:effectExtent l="0" t="0" r="12700" b="25400"/>
                <wp:wrapTopAndBottom/>
                <wp:docPr id="4" name="Prostokąt zaokrąglon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7150" cy="3022600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701369" w14:textId="7967A519" w:rsidR="007736FD" w:rsidRPr="00B85169" w:rsidRDefault="009E0A8F" w:rsidP="00B85169">
                            <w:pPr>
                              <w:pStyle w:val="Akapitzlist"/>
                              <w:numPr>
                                <w:ilvl w:val="0"/>
                                <w:numId w:val="6"/>
                              </w:num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hyperlink r:id="rId12" w:history="1">
                              <w:r w:rsidR="007736FD" w:rsidRPr="00B85169">
                                <w:rPr>
                                  <w:rStyle w:val="Hipercze"/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  <w:u w:val="none"/>
                                </w:rPr>
                                <w:t>www.classtools.net/z-a/202104_-bLKfXK</w:t>
                              </w:r>
                            </w:hyperlink>
                          </w:p>
                          <w:p w14:paraId="1835B515" w14:textId="6FF6D6F0" w:rsidR="007736FD" w:rsidRPr="00B85169" w:rsidRDefault="003B568E" w:rsidP="00B85169">
                            <w:pPr>
                              <w:pStyle w:val="Akapitzlist"/>
                              <w:numPr>
                                <w:ilvl w:val="0"/>
                                <w:numId w:val="6"/>
                              </w:num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hyperlink r:id="rId13" w:history="1">
                              <w:r w:rsidR="00B85169" w:rsidRPr="00B85169">
                                <w:rPr>
                                  <w:rStyle w:val="Hipercze"/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  <w:u w:val="none"/>
                                </w:rPr>
                                <w:t>https://www.festisite.com/text-layout/maze/</w:t>
                              </w:r>
                            </w:hyperlink>
                          </w:p>
                          <w:p w14:paraId="624FB765" w14:textId="562B491B" w:rsidR="00B85169" w:rsidRPr="00D62B5C" w:rsidRDefault="003B568E" w:rsidP="00D62B5C">
                            <w:pPr>
                              <w:pStyle w:val="Akapitzlist"/>
                              <w:numPr>
                                <w:ilvl w:val="0"/>
                                <w:numId w:val="6"/>
                              </w:num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hyperlink r:id="rId14" w:history="1">
                              <w:r w:rsidR="00B85169" w:rsidRPr="00B85169">
                                <w:rPr>
                                  <w:rStyle w:val="Hipercze"/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  <w:u w:val="none"/>
                                </w:rPr>
                                <w:t>https://wheeldecide.com/?id=88967------------------!Welcome</w:t>
                              </w:r>
                            </w:hyperlink>
                          </w:p>
                          <w:p w14:paraId="04290A70" w14:textId="068511AF" w:rsidR="007736FD" w:rsidRPr="00B85169" w:rsidRDefault="007736FD" w:rsidP="00D62B5C">
                            <w:pPr>
                              <w:spacing w:line="360" w:lineRule="auto"/>
                              <w:ind w:left="360" w:hanging="36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 przypadku prowadzenia zajęć on-line</w:t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  <w:p w14:paraId="50D876A0" w14:textId="58B08256" w:rsidR="00D0033C" w:rsidRPr="00B85169" w:rsidRDefault="00D0033C" w:rsidP="00B85169">
                            <w:pPr>
                              <w:pStyle w:val="Akapitzlist"/>
                              <w:numPr>
                                <w:ilvl w:val="0"/>
                                <w:numId w:val="6"/>
                              </w:numPr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Microsoft Teams</w:t>
                            </w:r>
                            <w:r w:rsidR="007736FD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( lub inne oprogramowanie umożliwiające prowadzenie zajęć </w:t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7736FD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 formie video- konferencji</w:t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);</w:t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30453DEE" w14:textId="718E7F56" w:rsidR="007736FD" w:rsidRPr="00B85169" w:rsidRDefault="007736FD" w:rsidP="00B85169">
                            <w:pPr>
                              <w:pStyle w:val="Akapitzlist"/>
                              <w:numPr>
                                <w:ilvl w:val="0"/>
                                <w:numId w:val="6"/>
                              </w:numPr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Tablica jamboard </w:t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( z włączoną opcją – każda osoba mająca link może edytować - https://jamboard.google.com/d/1whDE0mzbqyxSmPhg8aNsK7wbtiNXGsZWmWwDKzHtBME/edit?usp=sharing</w:t>
                            </w:r>
                            <w:r w:rsidR="001F5BAE" w:rsidRPr="00B8516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softHyphen/>
                              <w:t>).</w:t>
                            </w:r>
                          </w:p>
                          <w:p w14:paraId="44DE2F4F" w14:textId="77777777" w:rsidR="00D0033C" w:rsidRDefault="00D0033C" w:rsidP="001F5BAE">
                            <w:pPr>
                              <w:pStyle w:val="Akapitzlist"/>
                              <w:spacing w:line="240" w:lineRule="auto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14:paraId="1AC9C976" w14:textId="77777777" w:rsidR="00D0033C" w:rsidRPr="0019457E" w:rsidRDefault="00D0033C" w:rsidP="00D0033C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14:paraId="4A426C96" w14:textId="77777777" w:rsidR="00D0033C" w:rsidRPr="002C72F8" w:rsidRDefault="00D0033C" w:rsidP="00D0033C">
                            <w:pPr>
                              <w:spacing w:line="240" w:lineRule="auto"/>
                              <w:ind w:left="36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oundrect w14:anchorId="41B6657F" id="Prostokąt zaokrąglony 4" o:spid="_x0000_s1026" style="position:absolute;left:0;text-align:left;margin-left:-5.85pt;margin-top:18.45pt;width:504.5pt;height:23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" fillcolor="white [3201]" strokecolor="#c00000" strokeweight="1pt">
                <v:stroke joinstyle="miter"/>
                <v:textbox>
                  <w:txbxContent>
                    <w:p w14:paraId="40701369" w14:textId="7967A519" w:rsidR="007736FD" w:rsidRPr="00B85169" w:rsidRDefault="009E0A8F" w:rsidP="00B85169">
                      <w:pPr>
                        <w:pStyle w:val="Akapitzlist"/>
                        <w:numPr>
                          <w:ilvl w:val="0"/>
                          <w:numId w:val="6"/>
                        </w:numPr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fldChar w:fldCharType="begin"/>
                      </w:r>
                      <w:r>
                        <w:instrText xml:space="preserve"> HYPERLINK "http://www.classtools.net/z-a/202104_-bLKfXK" </w:instrText>
                      </w:r>
                      <w:r>
                        <w:fldChar w:fldCharType="separate"/>
                      </w:r>
                      <w:r w:rsidR="007736FD" w:rsidRPr="00B85169">
                        <w:rPr>
                          <w:rStyle w:val="Hipercze"/>
                          <w:rFonts w:ascii="Times New Roman" w:hAnsi="Times New Roman" w:cs="Times New Roman"/>
                          <w:color w:val="auto"/>
                          <w:sz w:val="24"/>
                          <w:szCs w:val="24"/>
                          <w:u w:val="none"/>
                        </w:rPr>
                        <w:t>www.classtools.net/z-a/202104_-bLKfXK</w:t>
                      </w:r>
                      <w:r>
                        <w:rPr>
                          <w:rStyle w:val="Hipercze"/>
                          <w:rFonts w:ascii="Times New Roman" w:hAnsi="Times New Roman" w:cs="Times New Roman"/>
                          <w:color w:val="auto"/>
                          <w:sz w:val="24"/>
                          <w:szCs w:val="24"/>
                          <w:u w:val="none"/>
                        </w:rPr>
                        <w:fldChar w:fldCharType="end"/>
                      </w:r>
                    </w:p>
                    <w:p w14:paraId="1835B515" w14:textId="6FF6D6F0" w:rsidR="007736FD" w:rsidRPr="00B85169" w:rsidRDefault="00E40127" w:rsidP="00B85169">
                      <w:pPr>
                        <w:pStyle w:val="Akapitzlist"/>
                        <w:numPr>
                          <w:ilvl w:val="0"/>
                          <w:numId w:val="6"/>
                        </w:numPr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hyperlink r:id="rId15" w:history="1">
                        <w:r w:rsidR="00B85169" w:rsidRPr="00B85169">
                          <w:rPr>
                            <w:rStyle w:val="Hipercze"/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  <w:u w:val="none"/>
                          </w:rPr>
                          <w:t>https://www.festisite.com/text-layout/maze/</w:t>
                        </w:r>
                      </w:hyperlink>
                    </w:p>
                    <w:p w14:paraId="624FB765" w14:textId="562B491B" w:rsidR="00B85169" w:rsidRPr="00D62B5C" w:rsidRDefault="00E40127" w:rsidP="00D62B5C">
                      <w:pPr>
                        <w:pStyle w:val="Akapitzlist"/>
                        <w:numPr>
                          <w:ilvl w:val="0"/>
                          <w:numId w:val="6"/>
                        </w:numPr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hyperlink r:id="rId16" w:history="1">
                        <w:r w:rsidR="00B85169" w:rsidRPr="00B85169">
                          <w:rPr>
                            <w:rStyle w:val="Hipercze"/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  <w:u w:val="none"/>
                          </w:rPr>
                          <w:t>https://wheeldecide.com/?id=88967------------------!</w:t>
                        </w:r>
                        <w:proofErr w:type="spellStart"/>
                        <w:r w:rsidR="00B85169" w:rsidRPr="00B85169">
                          <w:rPr>
                            <w:rStyle w:val="Hipercze"/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  <w:u w:val="none"/>
                          </w:rPr>
                          <w:t>Welcome</w:t>
                        </w:r>
                        <w:proofErr w:type="spellEnd"/>
                      </w:hyperlink>
                    </w:p>
                    <w:p w14:paraId="04290A70" w14:textId="068511AF" w:rsidR="007736FD" w:rsidRPr="00B85169" w:rsidRDefault="007736FD" w:rsidP="00D62B5C">
                      <w:pPr>
                        <w:spacing w:line="360" w:lineRule="auto"/>
                        <w:ind w:left="360" w:hanging="3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 przypadku prowadzenia zajęć on-line</w:t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:</w:t>
                      </w:r>
                    </w:p>
                    <w:p w14:paraId="50D876A0" w14:textId="58B08256" w:rsidR="00D0033C" w:rsidRPr="00B85169" w:rsidRDefault="00D0033C" w:rsidP="00B85169">
                      <w:pPr>
                        <w:pStyle w:val="Akapitzlist"/>
                        <w:numPr>
                          <w:ilvl w:val="0"/>
                          <w:numId w:val="6"/>
                        </w:numPr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Microsoft </w:t>
                      </w:r>
                      <w:proofErr w:type="spellStart"/>
                      <w:r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Teams</w:t>
                      </w:r>
                      <w:proofErr w:type="spellEnd"/>
                      <w:r w:rsidR="007736FD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( lub inne oprogramowanie umożliwiające prowadzenie zajęć </w:t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="007736FD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 formie video- konferencji</w:t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);</w:t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</w:p>
                    <w:p w14:paraId="30453DEE" w14:textId="718E7F56" w:rsidR="007736FD" w:rsidRPr="00B85169" w:rsidRDefault="007736FD" w:rsidP="00B85169">
                      <w:pPr>
                        <w:pStyle w:val="Akapitzlist"/>
                        <w:numPr>
                          <w:ilvl w:val="0"/>
                          <w:numId w:val="6"/>
                        </w:numPr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Tablica </w:t>
                      </w:r>
                      <w:proofErr w:type="spellStart"/>
                      <w:r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jamboard</w:t>
                      </w:r>
                      <w:proofErr w:type="spellEnd"/>
                      <w:r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( z włączoną opcją – każda osoba mająca link może edytować - https://jamboard.google.com/d/1whDE0mzbqyxSmPhg8aNsK7wbtiNXGsZWmWwDKzHtBME/edit?usp=sharing</w:t>
                      </w:r>
                      <w:r w:rsidR="001F5BAE" w:rsidRPr="00B8516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softHyphen/>
                        <w:t>).</w:t>
                      </w:r>
                    </w:p>
                    <w:p w14:paraId="44DE2F4F" w14:textId="77777777" w:rsidR="00D0033C" w:rsidRDefault="00D0033C" w:rsidP="001F5BAE">
                      <w:pPr>
                        <w:pStyle w:val="Akapitzlist"/>
                        <w:spacing w:line="240" w:lineRule="auto"/>
                        <w:jc w:val="both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  <w:u w:val="single"/>
                        </w:rPr>
                      </w:pPr>
                    </w:p>
                    <w:p w14:paraId="1AC9C976" w14:textId="77777777" w:rsidR="00D0033C" w:rsidRPr="0019457E" w:rsidRDefault="00D0033C" w:rsidP="00D0033C">
                      <w:pPr>
                        <w:spacing w:line="240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  <w:u w:val="single"/>
                        </w:rPr>
                      </w:pPr>
                    </w:p>
                    <w:p w14:paraId="4A426C96" w14:textId="77777777" w:rsidR="00D0033C" w:rsidRPr="002C72F8" w:rsidRDefault="00D0033C" w:rsidP="00D0033C">
                      <w:pPr>
                        <w:spacing w:line="240" w:lineRule="auto"/>
                        <w:ind w:left="3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/>
              </v:roundrect>
            </w:pict>
          </mc:Fallback>
        </mc:AlternateContent>
      </w:r>
      <w:r w:rsidRPr="000F1970">
        <w:rPr>
          <w:rFonts w:ascii="Times New Roman" w:hAnsi="Times New Roman" w:cs="Times New Roman"/>
          <w:b/>
          <w:bCs/>
          <w:sz w:val="24"/>
          <w:szCs w:val="24"/>
        </w:rPr>
        <w:t>Narzędzia TIK:</w:t>
      </w:r>
    </w:p>
    <w:p w14:paraId="21BD89C1" w14:textId="75F943A3" w:rsidR="009B740F" w:rsidRDefault="009B740F"/>
    <w:p w14:paraId="76A4C6A9" w14:textId="2A664ABD" w:rsidR="002A3899" w:rsidRDefault="002A3899"/>
    <w:p w14:paraId="314E0C8D" w14:textId="71928C75" w:rsidR="002A3899" w:rsidRDefault="002A389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A3899">
        <w:rPr>
          <w:rFonts w:ascii="Times New Roman" w:hAnsi="Times New Roman" w:cs="Times New Roman"/>
          <w:b/>
          <w:bCs/>
          <w:sz w:val="24"/>
          <w:szCs w:val="24"/>
        </w:rPr>
        <w:t>Faza wstępna:</w:t>
      </w:r>
      <w:r w:rsidR="00CC4DD6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</w:p>
    <w:p w14:paraId="3B737E6A" w14:textId="6E8DA982" w:rsidR="00CC4DD6" w:rsidRDefault="002A3899" w:rsidP="00405A8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7C1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Nauczyciel chcąc wywołać zainteresowanie tematyką lekcji proponuje </w:t>
      </w:r>
      <w:r w:rsidR="00C9348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uczniom</w:t>
      </w:r>
      <w:r w:rsidRPr="005B7C1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zabawę</w:t>
      </w:r>
      <w:r w:rsidR="00CD27E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 którą wcześniej przygotował na stronie:</w:t>
      </w:r>
      <w:r w:rsidRPr="005B7C1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hyperlink r:id="rId17" w:history="1">
        <w:r w:rsidR="00CD27E2" w:rsidRPr="004B1172">
          <w:rPr>
            <w:rStyle w:val="Hipercze"/>
            <w:rFonts w:ascii="Times New Roman" w:hAnsi="Times New Roman" w:cs="Times New Roman"/>
            <w:color w:val="auto"/>
            <w:sz w:val="24"/>
            <w:szCs w:val="24"/>
            <w:u w:val="none"/>
          </w:rPr>
          <w:t>www.classtools.net/z-a/202104_-bLKfXK</w:t>
        </w:r>
      </w:hyperlink>
      <w:r w:rsidR="00DE2770">
        <w:rPr>
          <w:rFonts w:ascii="Times New Roman" w:hAnsi="Times New Roman" w:cs="Times New Roman"/>
          <w:sz w:val="24"/>
          <w:szCs w:val="24"/>
        </w:rPr>
        <w:t xml:space="preserve"> wpisując odpowiednie określenia, a następnie zatwierdzając przyciskiem create.</w:t>
      </w:r>
    </w:p>
    <w:p w14:paraId="7C7D0948" w14:textId="3EEB5671" w:rsidR="00CC4DD6" w:rsidRDefault="00DE2770" w:rsidP="00CC4DD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64F1A82F" wp14:editId="136713FC">
            <wp:extent cx="5747415" cy="2571750"/>
            <wp:effectExtent l="0" t="0" r="571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374" cy="258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43CB2" w14:textId="7476654A" w:rsidR="00405A87" w:rsidRDefault="00CC4DD6" w:rsidP="001F5BAE">
      <w:pPr>
        <w:spacing w:line="36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405A87">
        <w:rPr>
          <w:rFonts w:ascii="Times New Roman" w:hAnsi="Times New Roman" w:cs="Times New Roman"/>
          <w:sz w:val="20"/>
          <w:szCs w:val="20"/>
        </w:rPr>
        <w:t xml:space="preserve">zrzut z ekranu – </w:t>
      </w:r>
      <w:r w:rsidR="00DE2770" w:rsidRPr="00405A87">
        <w:rPr>
          <w:rFonts w:ascii="Times New Roman" w:hAnsi="Times New Roman" w:cs="Times New Roman"/>
          <w:sz w:val="20"/>
          <w:szCs w:val="20"/>
        </w:rPr>
        <w:t>charakterystyka normy ukryta</w:t>
      </w:r>
      <w:r w:rsidRPr="00405A87">
        <w:rPr>
          <w:rFonts w:ascii="Times New Roman" w:hAnsi="Times New Roman" w:cs="Times New Roman"/>
          <w:sz w:val="20"/>
          <w:szCs w:val="20"/>
        </w:rPr>
        <w:t xml:space="preserve"> w zabawie</w:t>
      </w:r>
    </w:p>
    <w:p w14:paraId="7D18B14E" w14:textId="77777777" w:rsidR="00D62B5C" w:rsidRPr="00405A87" w:rsidRDefault="00D62B5C" w:rsidP="001F5BAE">
      <w:pPr>
        <w:spacing w:line="360" w:lineRule="auto"/>
        <w:jc w:val="right"/>
        <w:rPr>
          <w:rFonts w:ascii="Times New Roman" w:hAnsi="Times New Roman" w:cs="Times New Roman"/>
          <w:sz w:val="20"/>
          <w:szCs w:val="20"/>
        </w:rPr>
      </w:pPr>
    </w:p>
    <w:p w14:paraId="2A05EA16" w14:textId="69F18118" w:rsidR="00CC4DD6" w:rsidRPr="00CC4DD6" w:rsidRDefault="00CC4DD6" w:rsidP="00CC4DD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Zgadnij jaki </w:t>
      </w:r>
      <w:r w:rsidR="00DE2770">
        <w:rPr>
          <w:rFonts w:ascii="Times New Roman" w:hAnsi="Times New Roman" w:cs="Times New Roman"/>
          <w:b/>
          <w:bCs/>
          <w:sz w:val="24"/>
          <w:szCs w:val="24"/>
        </w:rPr>
        <w:t xml:space="preserve">to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dokument </w:t>
      </w:r>
    </w:p>
    <w:p w14:paraId="25013D3C" w14:textId="77777777" w:rsidR="00B85169" w:rsidRDefault="00D7631B" w:rsidP="00CC4DD6">
      <w:pPr>
        <w:spacing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Młodzież </w:t>
      </w:r>
      <w:r w:rsidR="002A3899" w:rsidRPr="00CC4DD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odgaduj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e</w:t>
      </w:r>
      <w:r w:rsidR="002A3899" w:rsidRPr="00CC4DD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cechy</w:t>
      </w:r>
      <w:r w:rsidR="00B8516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opisujące normę:</w:t>
      </w:r>
    </w:p>
    <w:p w14:paraId="5526F372" w14:textId="77777777" w:rsidR="00B85169" w:rsidRPr="00B85169" w:rsidRDefault="00B85169" w:rsidP="00CC4DD6">
      <w:pPr>
        <w:spacing w:line="360" w:lineRule="auto"/>
        <w:jc w:val="both"/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</w:pPr>
      <w:r w:rsidRPr="00B85169"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  <w:t>- ma charakter niezobowiązujący;</w:t>
      </w:r>
    </w:p>
    <w:p w14:paraId="47ADFA66" w14:textId="77777777" w:rsidR="00B85169" w:rsidRPr="00B85169" w:rsidRDefault="00B85169" w:rsidP="00CC4DD6">
      <w:pPr>
        <w:spacing w:line="360" w:lineRule="auto"/>
        <w:jc w:val="both"/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</w:pPr>
      <w:r w:rsidRPr="00B85169"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  <w:t>- jest dobrowolność jej stosowania;</w:t>
      </w:r>
    </w:p>
    <w:p w14:paraId="434FF594" w14:textId="77777777" w:rsidR="00B85169" w:rsidRPr="00B85169" w:rsidRDefault="00B85169" w:rsidP="00CC4DD6">
      <w:pPr>
        <w:spacing w:line="360" w:lineRule="auto"/>
        <w:jc w:val="both"/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</w:pPr>
      <w:r w:rsidRPr="00B85169"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  <w:t xml:space="preserve">- jej treść jest uzgodniona przez zainteresowanych; </w:t>
      </w:r>
    </w:p>
    <w:p w14:paraId="01E41284" w14:textId="77777777" w:rsidR="00B85169" w:rsidRPr="00B85169" w:rsidRDefault="00B85169" w:rsidP="00CC4DD6">
      <w:pPr>
        <w:spacing w:line="360" w:lineRule="auto"/>
        <w:jc w:val="both"/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</w:pPr>
      <w:r w:rsidRPr="00B85169"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  <w:t>- jest powszechnie stosowana i dostępna;</w:t>
      </w:r>
    </w:p>
    <w:p w14:paraId="5CFAFA23" w14:textId="77777777" w:rsidR="00B85169" w:rsidRPr="00B85169" w:rsidRDefault="00B85169" w:rsidP="00CC4DD6">
      <w:pPr>
        <w:spacing w:line="360" w:lineRule="auto"/>
        <w:jc w:val="both"/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</w:pPr>
      <w:r w:rsidRPr="00B85169"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  <w:t>- jest wolna od ingerencji ze strony organów władzy;</w:t>
      </w:r>
    </w:p>
    <w:p w14:paraId="1478B014" w14:textId="77777777" w:rsidR="00B85169" w:rsidRPr="00B85169" w:rsidRDefault="00B85169" w:rsidP="00CC4DD6">
      <w:pPr>
        <w:spacing w:line="360" w:lineRule="auto"/>
        <w:jc w:val="both"/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</w:pPr>
      <w:r w:rsidRPr="00B85169"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  <w:t>- jest zaakceptowana przez uznaną jednostkę normalizacyjną.</w:t>
      </w:r>
    </w:p>
    <w:p w14:paraId="2B24743F" w14:textId="18B5E0AB" w:rsidR="002A3899" w:rsidRPr="00CC4DD6" w:rsidRDefault="005B7C12" w:rsidP="00CC4DD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C4DD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Lista terminów ukrytych przez prowadzącego jest ujawniana litera po literze w odwrotnej kolejności alfabetycznej.</w:t>
      </w:r>
      <w:r w:rsidR="00CC4DD6" w:rsidRPr="00CC4DD6">
        <w:rPr>
          <w:rFonts w:ascii="Times New Roman" w:hAnsi="Times New Roman" w:cs="Times New Roman"/>
          <w:sz w:val="24"/>
          <w:szCs w:val="24"/>
        </w:rPr>
        <w:t xml:space="preserve"> </w:t>
      </w:r>
      <w:r w:rsidR="002A3899" w:rsidRPr="00CC4DD6">
        <w:rPr>
          <w:rFonts w:ascii="Times New Roman" w:hAnsi="Times New Roman" w:cs="Times New Roman"/>
          <w:sz w:val="24"/>
          <w:szCs w:val="24"/>
        </w:rPr>
        <w:t>Uczniowie</w:t>
      </w:r>
      <w:r w:rsidR="00CC4DD6">
        <w:rPr>
          <w:rFonts w:ascii="Times New Roman" w:hAnsi="Times New Roman" w:cs="Times New Roman"/>
          <w:sz w:val="24"/>
          <w:szCs w:val="24"/>
        </w:rPr>
        <w:t xml:space="preserve"> zgłaszają się, nauczyciel zatrzymuje </w:t>
      </w:r>
      <w:r w:rsidR="00C93487">
        <w:rPr>
          <w:rFonts w:ascii="Times New Roman" w:hAnsi="Times New Roman" w:cs="Times New Roman"/>
          <w:sz w:val="24"/>
          <w:szCs w:val="24"/>
        </w:rPr>
        <w:t>zadanie</w:t>
      </w:r>
      <w:r w:rsidR="00CC4DD6">
        <w:rPr>
          <w:rFonts w:ascii="Times New Roman" w:hAnsi="Times New Roman" w:cs="Times New Roman"/>
          <w:sz w:val="24"/>
          <w:szCs w:val="24"/>
        </w:rPr>
        <w:t xml:space="preserve">, a uczeń podaje odpowiedź. </w:t>
      </w:r>
      <w:r w:rsidR="00D7631B">
        <w:rPr>
          <w:rFonts w:ascii="Times New Roman" w:hAnsi="Times New Roman" w:cs="Times New Roman"/>
          <w:sz w:val="24"/>
          <w:szCs w:val="24"/>
        </w:rPr>
        <w:t>Następnie</w:t>
      </w:r>
      <w:r w:rsidR="00041060">
        <w:rPr>
          <w:rFonts w:ascii="Times New Roman" w:hAnsi="Times New Roman" w:cs="Times New Roman"/>
          <w:sz w:val="24"/>
          <w:szCs w:val="24"/>
        </w:rPr>
        <w:t xml:space="preserve"> </w:t>
      </w:r>
      <w:r w:rsidR="00D7631B">
        <w:rPr>
          <w:rFonts w:ascii="Times New Roman" w:hAnsi="Times New Roman" w:cs="Times New Roman"/>
          <w:sz w:val="24"/>
          <w:szCs w:val="24"/>
        </w:rPr>
        <w:t>młodzieży ustal</w:t>
      </w:r>
      <w:r w:rsidR="00041060">
        <w:rPr>
          <w:rFonts w:ascii="Times New Roman" w:hAnsi="Times New Roman" w:cs="Times New Roman"/>
          <w:sz w:val="24"/>
          <w:szCs w:val="24"/>
        </w:rPr>
        <w:t>a</w:t>
      </w:r>
      <w:r w:rsidR="00D7631B">
        <w:rPr>
          <w:rFonts w:ascii="Times New Roman" w:hAnsi="Times New Roman" w:cs="Times New Roman"/>
          <w:sz w:val="24"/>
          <w:szCs w:val="24"/>
        </w:rPr>
        <w:t xml:space="preserve"> jaki dokument </w:t>
      </w:r>
      <w:r w:rsidR="00041060">
        <w:rPr>
          <w:rFonts w:ascii="Times New Roman" w:hAnsi="Times New Roman" w:cs="Times New Roman"/>
          <w:sz w:val="24"/>
          <w:szCs w:val="24"/>
        </w:rPr>
        <w:t xml:space="preserve">opisuje podany zestaw </w:t>
      </w:r>
      <w:r w:rsidR="00CD27E2">
        <w:rPr>
          <w:rFonts w:ascii="Times New Roman" w:hAnsi="Times New Roman" w:cs="Times New Roman"/>
          <w:sz w:val="24"/>
          <w:szCs w:val="24"/>
        </w:rPr>
        <w:t>określeń</w:t>
      </w:r>
      <w:r w:rsidR="00041060">
        <w:rPr>
          <w:rFonts w:ascii="Times New Roman" w:hAnsi="Times New Roman" w:cs="Times New Roman"/>
          <w:sz w:val="24"/>
          <w:szCs w:val="24"/>
        </w:rPr>
        <w:t>.</w:t>
      </w:r>
    </w:p>
    <w:p w14:paraId="054BC99B" w14:textId="5B594E3B" w:rsidR="002A3899" w:rsidRDefault="00CC4DD6" w:rsidP="00CC4DD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pl-PL"/>
        </w:rPr>
        <w:drawing>
          <wp:inline distT="0" distB="0" distL="0" distR="0" wp14:anchorId="4423D0D8" wp14:editId="3D8FB40E">
            <wp:extent cx="4876020" cy="3054350"/>
            <wp:effectExtent l="0" t="0" r="127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023" cy="3066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BCDB3" w14:textId="3C4524FA" w:rsidR="001F5BAE" w:rsidRPr="00405A87" w:rsidRDefault="001F5BAE" w:rsidP="001F5BAE">
      <w:pPr>
        <w:spacing w:line="36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405A87">
        <w:rPr>
          <w:rFonts w:ascii="Times New Roman" w:hAnsi="Times New Roman" w:cs="Times New Roman"/>
          <w:sz w:val="20"/>
          <w:szCs w:val="20"/>
        </w:rPr>
        <w:t xml:space="preserve">zrzut z ekranu – </w:t>
      </w:r>
      <w:r>
        <w:rPr>
          <w:rFonts w:ascii="Times New Roman" w:hAnsi="Times New Roman" w:cs="Times New Roman"/>
          <w:sz w:val="20"/>
          <w:szCs w:val="20"/>
        </w:rPr>
        <w:t>przykład</w:t>
      </w:r>
    </w:p>
    <w:p w14:paraId="4BB3960E" w14:textId="77777777" w:rsidR="00CC4DD6" w:rsidRPr="002A3899" w:rsidRDefault="00CC4DD6" w:rsidP="00CC4DD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2E6B95" w14:textId="10770B76" w:rsidR="00DF6585" w:rsidRPr="00405A87" w:rsidRDefault="00DF6585" w:rsidP="00405A87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56775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Podsumowując </w:t>
      </w:r>
      <w:r w:rsidR="00D7631B" w:rsidRPr="0056775D">
        <w:rPr>
          <w:rFonts w:ascii="Times New Roman" w:hAnsi="Times New Roman" w:cs="Times New Roman"/>
          <w:color w:val="000000" w:themeColor="text1"/>
          <w:sz w:val="24"/>
          <w:szCs w:val="24"/>
        </w:rPr>
        <w:t>ćwiczenie</w:t>
      </w:r>
      <w:r w:rsidRPr="0056775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nauczyciel krótko definiuje pojęcie Normy oraz</w:t>
      </w:r>
      <w:r w:rsidR="006D7B36" w:rsidRPr="0056775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podkreśla, iż </w:t>
      </w:r>
      <w:r w:rsidR="006D7B36" w:rsidRPr="0056775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za organizację systemu normalizacji w Polsce odpowiada Polski Komitet Normalizacyjny</w:t>
      </w:r>
      <w:r w:rsidR="00B85169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</w:t>
      </w:r>
      <w:r w:rsidR="0056775D" w:rsidRPr="005677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B851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(prezentując jednocześnie stronę internetową PKN - </w:t>
      </w:r>
      <w:hyperlink r:id="rId20" w:history="1">
        <w:r w:rsidR="00B85169" w:rsidRPr="00B85169">
          <w:rPr>
            <w:rStyle w:val="Hipercze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https://www.pkn.pl/o-pkn/czym-sie-zajmujemy</w:t>
        </w:r>
      </w:hyperlink>
      <w:r w:rsidR="00B85169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B85169" w:rsidRPr="00B8516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="0056775D" w:rsidRPr="005677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Zaś za  tworzenie Polskich Norm są odpowiedzialne Organy Techniczne PKN, ciała złożone z przedstawicieli podmiotów gospodarczych, administracji rządowej, instytucji, </w:t>
      </w:r>
      <w:r w:rsidR="0056775D" w:rsidRPr="005677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stowarzyszeń, jednostek badawczych, organizacji zawodowych i konsumenckich zainteresowanych udziałem w normalizacji. Organy Techniczne (OT) nie są organami PKN – są autonomiczne w zakresie podejmowania tematyki i realizacji przyjętych tematów</w:t>
      </w:r>
      <w:r w:rsidR="0056775D" w:rsidRPr="0056775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</w:p>
    <w:p w14:paraId="0C1E4305" w14:textId="51100135" w:rsidR="00DF6585" w:rsidRPr="002D3629" w:rsidRDefault="00DF65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A3899">
        <w:rPr>
          <w:rFonts w:ascii="Times New Roman" w:hAnsi="Times New Roman" w:cs="Times New Roman"/>
          <w:b/>
          <w:bCs/>
          <w:sz w:val="24"/>
          <w:szCs w:val="24"/>
        </w:rPr>
        <w:t xml:space="preserve">Faza </w:t>
      </w:r>
      <w:r>
        <w:rPr>
          <w:rFonts w:ascii="Times New Roman" w:hAnsi="Times New Roman" w:cs="Times New Roman"/>
          <w:b/>
          <w:bCs/>
          <w:sz w:val="24"/>
          <w:szCs w:val="24"/>
        </w:rPr>
        <w:t>realizacyjna</w:t>
      </w:r>
      <w:r w:rsidRPr="002A3899">
        <w:rPr>
          <w:rFonts w:ascii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</w:p>
    <w:p w14:paraId="4E4976AF" w14:textId="39F4D00C" w:rsidR="001A2662" w:rsidRDefault="001A2662" w:rsidP="00421EE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3629">
        <w:rPr>
          <w:rFonts w:ascii="Times New Roman" w:hAnsi="Times New Roman" w:cs="Times New Roman"/>
          <w:sz w:val="24"/>
          <w:szCs w:val="24"/>
        </w:rPr>
        <w:t xml:space="preserve">W kolejnym etapie </w:t>
      </w:r>
      <w:r w:rsidR="00D7631B">
        <w:rPr>
          <w:rFonts w:ascii="Times New Roman" w:hAnsi="Times New Roman" w:cs="Times New Roman"/>
          <w:sz w:val="24"/>
          <w:szCs w:val="24"/>
        </w:rPr>
        <w:t xml:space="preserve">lekcji </w:t>
      </w:r>
      <w:r w:rsidR="0056775D">
        <w:rPr>
          <w:rFonts w:ascii="Times New Roman" w:hAnsi="Times New Roman" w:cs="Times New Roman"/>
          <w:sz w:val="24"/>
          <w:szCs w:val="24"/>
        </w:rPr>
        <w:t xml:space="preserve">prowadzący </w:t>
      </w:r>
      <w:r w:rsidRPr="002D3629">
        <w:rPr>
          <w:rFonts w:ascii="Times New Roman" w:hAnsi="Times New Roman" w:cs="Times New Roman"/>
          <w:sz w:val="24"/>
          <w:szCs w:val="24"/>
        </w:rPr>
        <w:t xml:space="preserve">prosi młodzież o zapisanie na kartkach samoprzylepnych ( lub na udostępnionej tablicy ) </w:t>
      </w:r>
      <w:r w:rsidR="00DF6585" w:rsidRPr="002D3629">
        <w:rPr>
          <w:rFonts w:ascii="Times New Roman" w:hAnsi="Times New Roman" w:cs="Times New Roman"/>
          <w:sz w:val="24"/>
          <w:szCs w:val="24"/>
        </w:rPr>
        <w:t xml:space="preserve">skojarzeń związanych z terminem </w:t>
      </w:r>
      <w:r w:rsidR="0056775D">
        <w:rPr>
          <w:rFonts w:ascii="Times New Roman" w:hAnsi="Times New Roman" w:cs="Times New Roman"/>
          <w:sz w:val="24"/>
          <w:szCs w:val="24"/>
        </w:rPr>
        <w:t xml:space="preserve">- </w:t>
      </w:r>
      <w:r w:rsidR="00DF6585" w:rsidRPr="00E90FAD">
        <w:rPr>
          <w:rFonts w:ascii="Times New Roman" w:hAnsi="Times New Roman" w:cs="Times New Roman"/>
          <w:b/>
          <w:bCs/>
          <w:sz w:val="24"/>
          <w:szCs w:val="24"/>
        </w:rPr>
        <w:t>Przemysł 4.0</w:t>
      </w:r>
      <w:r w:rsidR="002D3629" w:rsidRPr="00E90FAD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0EAC5E7" w14:textId="09B70A42" w:rsidR="002D3629" w:rsidRDefault="002D3629" w:rsidP="002D362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E114990" w14:textId="60D9C3BE" w:rsidR="002D3629" w:rsidRDefault="002D3629" w:rsidP="002D3629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567262CE" wp14:editId="1DFA8DD7">
            <wp:extent cx="5759450" cy="3232150"/>
            <wp:effectExtent l="0" t="0" r="0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72D29" w14:textId="416EDEB8" w:rsidR="002D3629" w:rsidRPr="001F5BAE" w:rsidRDefault="002D3629" w:rsidP="002D3629">
      <w:pPr>
        <w:jc w:val="right"/>
        <w:rPr>
          <w:rFonts w:ascii="Times New Roman" w:hAnsi="Times New Roman" w:cs="Times New Roman"/>
          <w:sz w:val="20"/>
          <w:szCs w:val="20"/>
        </w:rPr>
      </w:pPr>
      <w:r w:rsidRPr="001F5BAE">
        <w:rPr>
          <w:rFonts w:ascii="Times New Roman" w:hAnsi="Times New Roman" w:cs="Times New Roman"/>
          <w:sz w:val="20"/>
          <w:szCs w:val="20"/>
        </w:rPr>
        <w:t>zrzut z ekranu – tablica jamboard</w:t>
      </w:r>
    </w:p>
    <w:p w14:paraId="556314C8" w14:textId="54340AA3" w:rsidR="002D3629" w:rsidRPr="000E6166" w:rsidRDefault="00C93487" w:rsidP="00C9348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</w:t>
      </w:r>
      <w:r w:rsidR="0056775D" w:rsidRPr="000E6166">
        <w:rPr>
          <w:rFonts w:ascii="Times New Roman" w:hAnsi="Times New Roman" w:cs="Times New Roman"/>
          <w:sz w:val="24"/>
          <w:szCs w:val="24"/>
        </w:rPr>
        <w:t xml:space="preserve">auczyciel </w:t>
      </w:r>
      <w:r w:rsidR="002D3629" w:rsidRPr="000E6166">
        <w:rPr>
          <w:rFonts w:ascii="Times New Roman" w:hAnsi="Times New Roman" w:cs="Times New Roman"/>
          <w:sz w:val="24"/>
          <w:szCs w:val="24"/>
        </w:rPr>
        <w:t xml:space="preserve"> grupuje kartki o podobnym znaczeniu </w:t>
      </w:r>
      <w:r w:rsidR="000E6166" w:rsidRPr="000E6166">
        <w:rPr>
          <w:rFonts w:ascii="Times New Roman" w:hAnsi="Times New Roman" w:cs="Times New Roman"/>
          <w:sz w:val="24"/>
          <w:szCs w:val="24"/>
        </w:rPr>
        <w:t xml:space="preserve">i zwraca uwagę na to, że czwarta rewolucja przemysłowa jest koncepcją </w:t>
      </w:r>
      <w:r w:rsidR="002D3629" w:rsidRPr="000E6166">
        <w:rPr>
          <w:rFonts w:ascii="Times New Roman" w:hAnsi="Times New Roman" w:cs="Times New Roman"/>
          <w:sz w:val="24"/>
          <w:szCs w:val="24"/>
        </w:rPr>
        <w:t xml:space="preserve"> </w:t>
      </w:r>
      <w:r w:rsidR="000E6166" w:rsidRPr="000E6166">
        <w:rPr>
          <w:rFonts w:ascii="Times New Roman" w:hAnsi="Times New Roman" w:cs="Times New Roman"/>
          <w:sz w:val="24"/>
          <w:szCs w:val="24"/>
        </w:rPr>
        <w:t xml:space="preserve">łączącą </w:t>
      </w:r>
      <w:r w:rsidR="002D3629" w:rsidRPr="000E6166">
        <w:rPr>
          <w:rFonts w:ascii="Times New Roman" w:hAnsi="Times New Roman" w:cs="Times New Roman"/>
          <w:color w:val="2B2B2B"/>
          <w:sz w:val="24"/>
          <w:szCs w:val="24"/>
          <w:shd w:val="clear" w:color="auto" w:fill="FFFFFF"/>
        </w:rPr>
        <w:t>przemysł, technologię wytwarzania oraz wszechobecną cyfryzację Internetu Rzeczy (IoT)</w:t>
      </w:r>
      <w:r w:rsidR="000E6166">
        <w:rPr>
          <w:rFonts w:ascii="Times New Roman" w:hAnsi="Times New Roman" w:cs="Times New Roman"/>
          <w:color w:val="2B2B2B"/>
          <w:sz w:val="24"/>
          <w:szCs w:val="24"/>
          <w:shd w:val="clear" w:color="auto" w:fill="FFFFFF"/>
        </w:rPr>
        <w:t>, co</w:t>
      </w:r>
      <w:r w:rsidR="000E6166" w:rsidRPr="000E6166">
        <w:rPr>
          <w:rFonts w:ascii="Times New Roman" w:hAnsi="Times New Roman" w:cs="Times New Roman"/>
          <w:color w:val="2B2B2B"/>
          <w:sz w:val="24"/>
          <w:szCs w:val="24"/>
          <w:shd w:val="clear" w:color="auto" w:fill="FFFFFF"/>
        </w:rPr>
        <w:t xml:space="preserve"> wymaga współpracy maszyn, urządzeń i ludzi.</w:t>
      </w:r>
    </w:p>
    <w:p w14:paraId="17743B73" w14:textId="316F3AFC" w:rsidR="002D3629" w:rsidRDefault="00852326" w:rsidP="00C9348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Następnie prowadzący łączy uczniów w zespoły, rozdając labirynty, których przejście wskazuje obszar  </w:t>
      </w:r>
      <w:r w:rsidR="000E6166">
        <w:rPr>
          <w:rFonts w:ascii="Times New Roman" w:hAnsi="Times New Roman" w:cs="Times New Roman"/>
          <w:sz w:val="24"/>
          <w:szCs w:val="24"/>
        </w:rPr>
        <w:t>tematyczny którym młodzież</w:t>
      </w:r>
      <w:r w:rsidR="00501859">
        <w:rPr>
          <w:rFonts w:ascii="Times New Roman" w:hAnsi="Times New Roman" w:cs="Times New Roman"/>
          <w:sz w:val="24"/>
          <w:szCs w:val="24"/>
        </w:rPr>
        <w:t>,</w:t>
      </w:r>
      <w:r w:rsidR="000E6166">
        <w:rPr>
          <w:rFonts w:ascii="Times New Roman" w:hAnsi="Times New Roman" w:cs="Times New Roman"/>
          <w:sz w:val="24"/>
          <w:szCs w:val="24"/>
        </w:rPr>
        <w:t xml:space="preserve"> pracując w grupach będzie się zajmować</w:t>
      </w:r>
      <w:r w:rsidR="00405A87">
        <w:rPr>
          <w:rFonts w:ascii="Times New Roman" w:hAnsi="Times New Roman" w:cs="Times New Roman"/>
          <w:sz w:val="24"/>
          <w:szCs w:val="24"/>
        </w:rPr>
        <w:t xml:space="preserve">               (załącznik nr </w:t>
      </w:r>
      <w:r w:rsidR="00501859">
        <w:rPr>
          <w:rFonts w:ascii="Times New Roman" w:hAnsi="Times New Roman" w:cs="Times New Roman"/>
          <w:sz w:val="24"/>
          <w:szCs w:val="24"/>
        </w:rPr>
        <w:t>1</w:t>
      </w:r>
      <w:r w:rsidR="00405A87">
        <w:rPr>
          <w:rFonts w:ascii="Times New Roman" w:hAnsi="Times New Roman" w:cs="Times New Roman"/>
          <w:sz w:val="24"/>
          <w:szCs w:val="24"/>
        </w:rPr>
        <w:t>)</w:t>
      </w:r>
      <w:r w:rsidR="000E6166">
        <w:rPr>
          <w:rFonts w:ascii="Times New Roman" w:hAnsi="Times New Roman" w:cs="Times New Roman"/>
          <w:sz w:val="24"/>
          <w:szCs w:val="24"/>
        </w:rPr>
        <w:t>. W</w:t>
      </w:r>
      <w:r>
        <w:rPr>
          <w:rFonts w:ascii="Times New Roman" w:hAnsi="Times New Roman" w:cs="Times New Roman"/>
          <w:sz w:val="24"/>
          <w:szCs w:val="24"/>
        </w:rPr>
        <w:t xml:space="preserve"> przypadku prowadzenia zajęć w formule on-line </w:t>
      </w:r>
      <w:r w:rsidR="000E6166">
        <w:rPr>
          <w:rFonts w:ascii="Times New Roman" w:hAnsi="Times New Roman" w:cs="Times New Roman"/>
          <w:sz w:val="24"/>
          <w:szCs w:val="24"/>
        </w:rPr>
        <w:t xml:space="preserve">nauczyciel </w:t>
      </w:r>
      <w:r>
        <w:rPr>
          <w:rFonts w:ascii="Times New Roman" w:hAnsi="Times New Roman" w:cs="Times New Roman"/>
          <w:sz w:val="24"/>
          <w:szCs w:val="24"/>
        </w:rPr>
        <w:t>tworzy osobne pokoje</w:t>
      </w:r>
      <w:r w:rsidR="00501859">
        <w:rPr>
          <w:rFonts w:ascii="Times New Roman" w:hAnsi="Times New Roman" w:cs="Times New Roman"/>
          <w:sz w:val="24"/>
          <w:szCs w:val="24"/>
        </w:rPr>
        <w:t xml:space="preserve"> i udostępnia do edycji przygotowaną tablicę jamboard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48CEB69" w14:textId="4CFB4C49" w:rsidR="00D325BF" w:rsidRDefault="00C93487" w:rsidP="00D62B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Prowadzący rozdaje</w:t>
      </w:r>
      <w:r w:rsidR="009C0BB1">
        <w:rPr>
          <w:rFonts w:ascii="Times New Roman" w:hAnsi="Times New Roman" w:cs="Times New Roman"/>
          <w:sz w:val="24"/>
          <w:szCs w:val="24"/>
        </w:rPr>
        <w:t xml:space="preserve"> </w:t>
      </w:r>
      <w:r w:rsidR="00405A87">
        <w:rPr>
          <w:rFonts w:ascii="Times New Roman" w:hAnsi="Times New Roman" w:cs="Times New Roman"/>
          <w:sz w:val="24"/>
          <w:szCs w:val="24"/>
        </w:rPr>
        <w:t xml:space="preserve">grupom </w:t>
      </w:r>
      <w:r w:rsidR="009C0BB1">
        <w:rPr>
          <w:rFonts w:ascii="Times New Roman" w:hAnsi="Times New Roman" w:cs="Times New Roman"/>
          <w:sz w:val="24"/>
          <w:szCs w:val="24"/>
        </w:rPr>
        <w:t>kart</w:t>
      </w:r>
      <w:r>
        <w:rPr>
          <w:rFonts w:ascii="Times New Roman" w:hAnsi="Times New Roman" w:cs="Times New Roman"/>
          <w:sz w:val="24"/>
          <w:szCs w:val="24"/>
        </w:rPr>
        <w:t>y</w:t>
      </w:r>
      <w:r w:rsidR="009C0BB1">
        <w:rPr>
          <w:rFonts w:ascii="Times New Roman" w:hAnsi="Times New Roman" w:cs="Times New Roman"/>
          <w:sz w:val="24"/>
          <w:szCs w:val="24"/>
        </w:rPr>
        <w:t xml:space="preserve"> pracy. Uczniowie w chmurki wpisują zagrożenia wynikające 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9C0BB1">
        <w:rPr>
          <w:rFonts w:ascii="Times New Roman" w:hAnsi="Times New Roman" w:cs="Times New Roman"/>
          <w:sz w:val="24"/>
          <w:szCs w:val="24"/>
        </w:rPr>
        <w:t xml:space="preserve">z rozwoju w danej dziedzinie, a karteczki uzupełniają </w:t>
      </w:r>
      <w:r w:rsidR="005317E0">
        <w:rPr>
          <w:rFonts w:ascii="Times New Roman" w:hAnsi="Times New Roman" w:cs="Times New Roman"/>
          <w:sz w:val="24"/>
          <w:szCs w:val="24"/>
        </w:rPr>
        <w:t xml:space="preserve">korzyściami, które może przynieść działalność normalizacyjna </w:t>
      </w:r>
      <w:r w:rsidR="004B1172">
        <w:rPr>
          <w:rFonts w:ascii="Times New Roman" w:hAnsi="Times New Roman" w:cs="Times New Roman"/>
          <w:sz w:val="24"/>
          <w:szCs w:val="24"/>
        </w:rPr>
        <w:t>koordynowana</w:t>
      </w:r>
      <w:r w:rsidR="005317E0">
        <w:rPr>
          <w:rFonts w:ascii="Times New Roman" w:hAnsi="Times New Roman" w:cs="Times New Roman"/>
          <w:sz w:val="24"/>
          <w:szCs w:val="24"/>
        </w:rPr>
        <w:t xml:space="preserve"> przez Komitety Techniczne w tym zakresie.</w:t>
      </w:r>
      <w:r>
        <w:rPr>
          <w:rFonts w:ascii="Times New Roman" w:hAnsi="Times New Roman" w:cs="Times New Roman"/>
          <w:sz w:val="24"/>
          <w:szCs w:val="24"/>
        </w:rPr>
        <w:t xml:space="preserve"> Po upływie wyznaczonego czasu liderzy grup zadaniowych przedstawiają efekty pracy zespołu.</w:t>
      </w:r>
    </w:p>
    <w:p w14:paraId="0AB2C4FD" w14:textId="4667FB93" w:rsidR="002D3629" w:rsidRDefault="007A4EC3" w:rsidP="002D362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EC3">
        <w:rPr>
          <w:rFonts w:ascii="Times New Roman" w:hAnsi="Times New Roman" w:cs="Times New Roman"/>
          <w:b/>
          <w:bCs/>
          <w:sz w:val="24"/>
          <w:szCs w:val="24"/>
        </w:rPr>
        <w:lastRenderedPageBreak/>
        <w:t>Faza ewaluacyjna:</w:t>
      </w:r>
    </w:p>
    <w:p w14:paraId="1E2B187C" w14:textId="606A9627" w:rsidR="00FE0700" w:rsidRPr="004B1172" w:rsidRDefault="00FE0700" w:rsidP="004B1172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B1172">
        <w:rPr>
          <w:rFonts w:ascii="Times New Roman" w:hAnsi="Times New Roman" w:cs="Times New Roman"/>
          <w:sz w:val="24"/>
          <w:szCs w:val="24"/>
        </w:rPr>
        <w:t>Podsumowując z</w:t>
      </w:r>
      <w:r w:rsidR="000B67EE" w:rsidRPr="004B1172">
        <w:rPr>
          <w:rFonts w:ascii="Times New Roman" w:hAnsi="Times New Roman" w:cs="Times New Roman"/>
          <w:sz w:val="24"/>
          <w:szCs w:val="24"/>
        </w:rPr>
        <w:t>a</w:t>
      </w:r>
      <w:r w:rsidRPr="004B1172">
        <w:rPr>
          <w:rFonts w:ascii="Times New Roman" w:hAnsi="Times New Roman" w:cs="Times New Roman"/>
          <w:sz w:val="24"/>
          <w:szCs w:val="24"/>
        </w:rPr>
        <w:t>jęcia nauczyciel zwraca uwagę, na fakt, iż Komitety Techniczne i normy są niezbędne w kształtowaniu Przemysłu 4.0, pomagają w koordynowaniu przepływu procesów</w:t>
      </w:r>
      <w:r w:rsidR="0033756C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4B1172">
        <w:rPr>
          <w:rFonts w:ascii="Times New Roman" w:hAnsi="Times New Roman" w:cs="Times New Roman"/>
          <w:sz w:val="24"/>
          <w:szCs w:val="24"/>
        </w:rPr>
        <w:t xml:space="preserve"> i pracy, są reakcją na dynamicznie rozwijający się rynek i jego potrzeby.</w:t>
      </w:r>
      <w:r w:rsidR="0033756C">
        <w:rPr>
          <w:rFonts w:ascii="Times New Roman" w:hAnsi="Times New Roman" w:cs="Times New Roman"/>
          <w:sz w:val="24"/>
          <w:szCs w:val="24"/>
        </w:rPr>
        <w:t xml:space="preserve"> Przemysł przyszłości ma sz</w:t>
      </w:r>
      <w:r w:rsidR="00405A87">
        <w:rPr>
          <w:rFonts w:ascii="Times New Roman" w:hAnsi="Times New Roman" w:cs="Times New Roman"/>
          <w:sz w:val="24"/>
          <w:szCs w:val="24"/>
        </w:rPr>
        <w:t xml:space="preserve">ansę </w:t>
      </w:r>
      <w:r w:rsidR="000F31D2">
        <w:rPr>
          <w:rFonts w:ascii="Times New Roman" w:hAnsi="Times New Roman" w:cs="Times New Roman"/>
          <w:sz w:val="24"/>
          <w:szCs w:val="24"/>
        </w:rPr>
        <w:t>ukształtować gospodarkę światową jako bardziej przyjazną naturze, ale do tego niezbędna jest współpraca międzynarodowa szczególnie w zakresie normalizacji.</w:t>
      </w:r>
    </w:p>
    <w:p w14:paraId="42F36255" w14:textId="20CE7A9D" w:rsidR="003469F1" w:rsidRDefault="000C74EA" w:rsidP="000C74E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 zakończenie prowadzący prosi młodzież o dokończenie wylosowanych zdań</w:t>
      </w:r>
      <w:r w:rsidR="003469F1">
        <w:rPr>
          <w:rFonts w:ascii="Times New Roman" w:hAnsi="Times New Roman" w:cs="Times New Roman"/>
          <w:sz w:val="24"/>
          <w:szCs w:val="24"/>
        </w:rPr>
        <w:t>:</w:t>
      </w:r>
    </w:p>
    <w:p w14:paraId="2C42AFCE" w14:textId="547BE04A" w:rsidR="003469F1" w:rsidRDefault="003469F1" w:rsidP="000C74E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np.</w:t>
      </w:r>
    </w:p>
    <w:p w14:paraId="3932995A" w14:textId="77777777" w:rsidR="003469F1" w:rsidRPr="00BF5125" w:rsidRDefault="003469F1" w:rsidP="003469F1">
      <w:pPr>
        <w:pStyle w:val="Akapitzlist"/>
        <w:numPr>
          <w:ilvl w:val="0"/>
          <w:numId w:val="11"/>
        </w:numPr>
        <w:tabs>
          <w:tab w:val="right" w:pos="9072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5125">
        <w:rPr>
          <w:rFonts w:ascii="Times New Roman" w:hAnsi="Times New Roman" w:cs="Times New Roman"/>
          <w:sz w:val="24"/>
          <w:szCs w:val="24"/>
        </w:rPr>
        <w:t>Wiem, że …</w:t>
      </w:r>
    </w:p>
    <w:p w14:paraId="30F223FB" w14:textId="77777777" w:rsidR="003469F1" w:rsidRPr="00BF5125" w:rsidRDefault="003469F1" w:rsidP="003469F1">
      <w:pPr>
        <w:pStyle w:val="Akapitzlist"/>
        <w:numPr>
          <w:ilvl w:val="0"/>
          <w:numId w:val="11"/>
        </w:numPr>
        <w:tabs>
          <w:tab w:val="right" w:pos="9072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5125">
        <w:rPr>
          <w:rFonts w:ascii="Times New Roman" w:hAnsi="Times New Roman" w:cs="Times New Roman"/>
          <w:sz w:val="24"/>
          <w:szCs w:val="24"/>
        </w:rPr>
        <w:t>Zainteresowało mnie …</w:t>
      </w:r>
    </w:p>
    <w:p w14:paraId="545B2554" w14:textId="731E3CFC" w:rsidR="003469F1" w:rsidRPr="00BF5125" w:rsidRDefault="003469F1" w:rsidP="003469F1">
      <w:pPr>
        <w:pStyle w:val="Akapitzlist"/>
        <w:numPr>
          <w:ilvl w:val="0"/>
          <w:numId w:val="11"/>
        </w:numPr>
        <w:tabs>
          <w:tab w:val="right" w:pos="9072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5125">
        <w:rPr>
          <w:rFonts w:ascii="Times New Roman" w:hAnsi="Times New Roman" w:cs="Times New Roman"/>
          <w:sz w:val="24"/>
          <w:szCs w:val="24"/>
        </w:rPr>
        <w:t>Dowiedziałem</w:t>
      </w:r>
      <w:r>
        <w:rPr>
          <w:rFonts w:ascii="Times New Roman" w:hAnsi="Times New Roman" w:cs="Times New Roman"/>
          <w:sz w:val="24"/>
          <w:szCs w:val="24"/>
        </w:rPr>
        <w:t>/am</w:t>
      </w:r>
      <w:r w:rsidRPr="00BF5125">
        <w:rPr>
          <w:rFonts w:ascii="Times New Roman" w:hAnsi="Times New Roman" w:cs="Times New Roman"/>
          <w:sz w:val="24"/>
          <w:szCs w:val="24"/>
        </w:rPr>
        <w:t xml:space="preserve"> się …</w:t>
      </w:r>
    </w:p>
    <w:p w14:paraId="6B4FA77C" w14:textId="77777777" w:rsidR="003469F1" w:rsidRDefault="003469F1" w:rsidP="003469F1">
      <w:pPr>
        <w:pStyle w:val="Akapitzlist"/>
        <w:numPr>
          <w:ilvl w:val="0"/>
          <w:numId w:val="11"/>
        </w:numPr>
        <w:tabs>
          <w:tab w:val="right" w:pos="9072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Rozumiem, że …</w:t>
      </w:r>
    </w:p>
    <w:p w14:paraId="69D934C9" w14:textId="77777777" w:rsidR="003469F1" w:rsidRDefault="003469F1" w:rsidP="003469F1">
      <w:pPr>
        <w:pStyle w:val="Akapitzlist"/>
        <w:numPr>
          <w:ilvl w:val="0"/>
          <w:numId w:val="11"/>
        </w:numPr>
        <w:tabs>
          <w:tab w:val="right" w:pos="9072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Zdziwiło mnie …</w:t>
      </w:r>
    </w:p>
    <w:p w14:paraId="4CCAE83F" w14:textId="6A16887B" w:rsidR="003469F1" w:rsidRDefault="003469F1" w:rsidP="003469F1">
      <w:pPr>
        <w:pStyle w:val="Akapitzlist"/>
        <w:numPr>
          <w:ilvl w:val="0"/>
          <w:numId w:val="11"/>
        </w:numPr>
        <w:tabs>
          <w:tab w:val="right" w:pos="9072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Zrozumiałem/am …</w:t>
      </w:r>
    </w:p>
    <w:p w14:paraId="1F3CA1F0" w14:textId="77777777" w:rsidR="003469F1" w:rsidRDefault="003469F1" w:rsidP="003469F1">
      <w:pPr>
        <w:pStyle w:val="Akapitzlist"/>
        <w:numPr>
          <w:ilvl w:val="0"/>
          <w:numId w:val="11"/>
        </w:numPr>
        <w:tabs>
          <w:tab w:val="right" w:pos="9072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Zaskoczyło mnie …</w:t>
      </w:r>
    </w:p>
    <w:p w14:paraId="252C8D39" w14:textId="72C16D6C" w:rsidR="003469F1" w:rsidRPr="003469F1" w:rsidRDefault="003469F1" w:rsidP="000C74EA">
      <w:pPr>
        <w:pStyle w:val="Akapitzlist"/>
        <w:numPr>
          <w:ilvl w:val="0"/>
          <w:numId w:val="11"/>
        </w:numPr>
        <w:tabs>
          <w:tab w:val="right" w:pos="9072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Odkryłam/em…</w:t>
      </w:r>
    </w:p>
    <w:p w14:paraId="7B601745" w14:textId="68ADAB6E" w:rsidR="007A4EC3" w:rsidRDefault="003469F1" w:rsidP="000C74E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</w:t>
      </w:r>
      <w:r w:rsidR="000C74EA">
        <w:rPr>
          <w:rFonts w:ascii="Times New Roman" w:hAnsi="Times New Roman" w:cs="Times New Roman"/>
          <w:sz w:val="24"/>
          <w:szCs w:val="24"/>
        </w:rPr>
        <w:t>auczyciel kręci przygotowanym wcześniej kołem</w:t>
      </w:r>
      <w:r w:rsidR="007736FD">
        <w:rPr>
          <w:rFonts w:ascii="Times New Roman" w:hAnsi="Times New Roman" w:cs="Times New Roman"/>
          <w:sz w:val="24"/>
          <w:szCs w:val="24"/>
        </w:rPr>
        <w:t>*</w:t>
      </w:r>
      <w:r w:rsidR="000C74EA">
        <w:rPr>
          <w:rFonts w:ascii="Times New Roman" w:hAnsi="Times New Roman" w:cs="Times New Roman"/>
          <w:sz w:val="24"/>
          <w:szCs w:val="24"/>
        </w:rPr>
        <w:t>, a wybrany uczeń kończy zdanie.</w:t>
      </w:r>
    </w:p>
    <w:p w14:paraId="50763A08" w14:textId="3F4644BF" w:rsidR="001312A2" w:rsidRDefault="001312A2"/>
    <w:p w14:paraId="05C82E47" w14:textId="7E941CA8" w:rsidR="00FE0700" w:rsidRDefault="000C74EA" w:rsidP="000C74EA">
      <w:pPr>
        <w:jc w:val="center"/>
      </w:pPr>
      <w:r>
        <w:rPr>
          <w:noProof/>
          <w:lang w:eastAsia="pl-PL"/>
        </w:rPr>
        <w:drawing>
          <wp:inline distT="0" distB="0" distL="0" distR="0" wp14:anchorId="131C44EE" wp14:editId="3072FB03">
            <wp:extent cx="3132743" cy="2544373"/>
            <wp:effectExtent l="0" t="0" r="0" b="889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584" cy="2553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41926" w14:textId="47DA3C1A" w:rsidR="001F5BAE" w:rsidRPr="00405A87" w:rsidRDefault="001F5BAE" w:rsidP="001F5BAE">
      <w:pPr>
        <w:spacing w:line="36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405A87">
        <w:rPr>
          <w:rFonts w:ascii="Times New Roman" w:hAnsi="Times New Roman" w:cs="Times New Roman"/>
          <w:sz w:val="20"/>
          <w:szCs w:val="20"/>
        </w:rPr>
        <w:t xml:space="preserve">zrzut z ekranu – </w:t>
      </w:r>
      <w:r>
        <w:rPr>
          <w:rFonts w:ascii="Times New Roman" w:hAnsi="Times New Roman" w:cs="Times New Roman"/>
          <w:sz w:val="20"/>
          <w:szCs w:val="20"/>
        </w:rPr>
        <w:t>koło do ewaluacji</w:t>
      </w:r>
    </w:p>
    <w:p w14:paraId="385007EF" w14:textId="77777777" w:rsidR="00B85169" w:rsidRDefault="00B85169" w:rsidP="00B8516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* dokładny opis, jak stworzyć koło dostępny na stronie superbelfrzy.edu.pl - </w:t>
      </w:r>
      <w:hyperlink r:id="rId23" w:history="1">
        <w:r w:rsidRPr="007736FD">
          <w:rPr>
            <w:rStyle w:val="Hipercze"/>
            <w:rFonts w:ascii="Times New Roman" w:hAnsi="Times New Roman" w:cs="Times New Roman"/>
            <w:color w:val="auto"/>
            <w:sz w:val="24"/>
            <w:szCs w:val="24"/>
            <w:u w:val="none"/>
          </w:rPr>
          <w:t>https://www.superbelfrzy.edu.pl/technikalia/interaktywne-kolo-fortuny/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14:paraId="43DD3807" w14:textId="3B81BC6F" w:rsidR="00B3509D" w:rsidRPr="001312A2" w:rsidRDefault="001312A2">
      <w:pPr>
        <w:rPr>
          <w:rFonts w:ascii="Times New Roman" w:hAnsi="Times New Roman" w:cs="Times New Roman"/>
          <w:sz w:val="24"/>
          <w:szCs w:val="24"/>
        </w:rPr>
      </w:pPr>
      <w:r w:rsidRPr="001312A2">
        <w:rPr>
          <w:rFonts w:ascii="Times New Roman" w:hAnsi="Times New Roman" w:cs="Times New Roman"/>
          <w:sz w:val="24"/>
          <w:szCs w:val="24"/>
        </w:rPr>
        <w:lastRenderedPageBreak/>
        <w:t>Zał</w:t>
      </w:r>
      <w:r>
        <w:rPr>
          <w:rFonts w:ascii="Times New Roman" w:hAnsi="Times New Roman" w:cs="Times New Roman"/>
          <w:sz w:val="24"/>
          <w:szCs w:val="24"/>
        </w:rPr>
        <w:t>ą</w:t>
      </w:r>
      <w:r w:rsidRPr="001312A2">
        <w:rPr>
          <w:rFonts w:ascii="Times New Roman" w:hAnsi="Times New Roman" w:cs="Times New Roman"/>
          <w:sz w:val="24"/>
          <w:szCs w:val="24"/>
        </w:rPr>
        <w:t xml:space="preserve">cznik nr 1 </w:t>
      </w:r>
      <w:r>
        <w:rPr>
          <w:rFonts w:ascii="Times New Roman" w:hAnsi="Times New Roman" w:cs="Times New Roman"/>
          <w:sz w:val="24"/>
          <w:szCs w:val="24"/>
        </w:rPr>
        <w:t>– labirynty do podziału na grupy ( 6 zespołów)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4516"/>
        <w:gridCol w:w="4516"/>
      </w:tblGrid>
      <w:tr w:rsidR="001312A2" w14:paraId="7AA3AF9D" w14:textId="77777777" w:rsidTr="001312A2">
        <w:trPr>
          <w:trHeight w:val="4436"/>
        </w:trPr>
        <w:tc>
          <w:tcPr>
            <w:tcW w:w="451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190F2F91" w14:textId="1EC915DD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235872FD" wp14:editId="13401420">
                  <wp:extent cx="364703" cy="364703"/>
                  <wp:effectExtent l="0" t="0" r="0" b="0"/>
                  <wp:docPr id="20" name="Grafika 20" descr="Sieć społecznościowa kont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rafika 15" descr="Sieć społecznościowa kontur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471" cy="37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312A2" w:rsidRPr="004B11E3">
              <w:rPr>
                <w:rFonts w:ascii="Times New Roman" w:hAnsi="Times New Roman" w:cs="Times New Roman"/>
                <w:sz w:val="24"/>
                <w:szCs w:val="24"/>
              </w:rPr>
              <w:t>Odszukaj pozostałych członków Twojego zespołu.</w:t>
            </w:r>
          </w:p>
          <w:p w14:paraId="5632F581" w14:textId="6D35466F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sz w:val="24"/>
                <w:szCs w:val="24"/>
              </w:rPr>
              <w:object w:dxaOrig="4050" w:dyaOrig="3630" w14:anchorId="5E38ABE2">
                <v:shape id="_x0000_i1026" type="#_x0000_t75" style="width:202.5pt;height:165.5pt" o:ole="">
                  <v:imagedata r:id="rId26" o:title=""/>
                </v:shape>
                <o:OLEObject Type="Embed" ProgID="PBrush" ShapeID="_x0000_i1026" DrawAspect="Content" ObjectID="_1681221751" r:id="rId27"/>
              </w:object>
            </w:r>
          </w:p>
        </w:tc>
        <w:tc>
          <w:tcPr>
            <w:tcW w:w="451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7B521087" w14:textId="4BA96B30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3D81EABA" wp14:editId="3C16B6B0">
                  <wp:extent cx="364703" cy="364703"/>
                  <wp:effectExtent l="0" t="0" r="0" b="0"/>
                  <wp:docPr id="21" name="Grafika 21" descr="Sieć społecznościowa kont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rafika 15" descr="Sieć społecznościowa kontur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471" cy="37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312A2" w:rsidRPr="004B11E3">
              <w:rPr>
                <w:rFonts w:ascii="Times New Roman" w:hAnsi="Times New Roman" w:cs="Times New Roman"/>
                <w:sz w:val="24"/>
                <w:szCs w:val="24"/>
              </w:rPr>
              <w:t>Odszukaj pozostałych członków Twojego zespołu.</w:t>
            </w:r>
          </w:p>
          <w:p w14:paraId="7C01413B" w14:textId="24344DAD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sz w:val="24"/>
                <w:szCs w:val="24"/>
              </w:rPr>
              <w:object w:dxaOrig="4550" w:dyaOrig="4270" w14:anchorId="71DB5C86">
                <v:shape id="_x0000_i1027" type="#_x0000_t75" style="width:182pt;height:157.5pt" o:ole="">
                  <v:imagedata r:id="rId28" o:title=""/>
                </v:shape>
                <o:OLEObject Type="Embed" ProgID="PBrush" ShapeID="_x0000_i1027" DrawAspect="Content" ObjectID="_1681221752" r:id="rId29"/>
              </w:object>
            </w:r>
          </w:p>
        </w:tc>
      </w:tr>
      <w:tr w:rsidR="001312A2" w14:paraId="54BE489E" w14:textId="77777777" w:rsidTr="001312A2">
        <w:trPr>
          <w:trHeight w:val="4436"/>
        </w:trPr>
        <w:tc>
          <w:tcPr>
            <w:tcW w:w="451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6D1BC222" w14:textId="276D0798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1CC92CF6" wp14:editId="6CCE8B91">
                  <wp:extent cx="364703" cy="364703"/>
                  <wp:effectExtent l="0" t="0" r="0" b="0"/>
                  <wp:docPr id="19" name="Grafika 19" descr="Sieć społecznościowa kont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rafika 15" descr="Sieć społecznościowa kontur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471" cy="37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312A2" w:rsidRPr="004B11E3">
              <w:rPr>
                <w:rFonts w:ascii="Times New Roman" w:hAnsi="Times New Roman" w:cs="Times New Roman"/>
                <w:sz w:val="24"/>
                <w:szCs w:val="24"/>
              </w:rPr>
              <w:t>Odszukaj pozostałych członków Twojego zespołu.</w:t>
            </w:r>
          </w:p>
          <w:p w14:paraId="7495198F" w14:textId="3540037C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sz w:val="24"/>
                <w:szCs w:val="24"/>
              </w:rPr>
              <w:object w:dxaOrig="4610" w:dyaOrig="4070" w14:anchorId="402AD53A">
                <v:shape id="_x0000_i1028" type="#_x0000_t75" style="width:215.5pt;height:172pt" o:ole="">
                  <v:imagedata r:id="rId30" o:title=""/>
                </v:shape>
                <o:OLEObject Type="Embed" ProgID="PBrush" ShapeID="_x0000_i1028" DrawAspect="Content" ObjectID="_1681221753" r:id="rId31"/>
              </w:object>
            </w:r>
          </w:p>
        </w:tc>
        <w:tc>
          <w:tcPr>
            <w:tcW w:w="451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5C5F2C4C" w14:textId="0C961A85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75840ACC" wp14:editId="659F33EF">
                  <wp:extent cx="364703" cy="364703"/>
                  <wp:effectExtent l="0" t="0" r="0" b="0"/>
                  <wp:docPr id="18" name="Grafika 18" descr="Sieć społecznościowa kont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rafika 15" descr="Sieć społecznościowa kontur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471" cy="37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312A2" w:rsidRPr="004B11E3">
              <w:rPr>
                <w:rFonts w:ascii="Times New Roman" w:hAnsi="Times New Roman" w:cs="Times New Roman"/>
                <w:sz w:val="24"/>
                <w:szCs w:val="24"/>
              </w:rPr>
              <w:t>Odszukaj pozostałych członków Twojego zespołu.</w:t>
            </w:r>
          </w:p>
          <w:p w14:paraId="17028926" w14:textId="6A9E72B8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sz w:val="24"/>
                <w:szCs w:val="24"/>
              </w:rPr>
              <w:object w:dxaOrig="3770" w:dyaOrig="3490" w14:anchorId="06D15A3C">
                <v:shape id="_x0000_i1029" type="#_x0000_t75" style="width:206pt;height:167pt" o:ole="">
                  <v:imagedata r:id="rId32" o:title=""/>
                </v:shape>
                <o:OLEObject Type="Embed" ProgID="PBrush" ShapeID="_x0000_i1029" DrawAspect="Content" ObjectID="_1681221754" r:id="rId33"/>
              </w:object>
            </w:r>
          </w:p>
        </w:tc>
      </w:tr>
      <w:tr w:rsidR="001312A2" w14:paraId="22B02673" w14:textId="77777777" w:rsidTr="001E1929">
        <w:trPr>
          <w:trHeight w:val="3969"/>
        </w:trPr>
        <w:tc>
          <w:tcPr>
            <w:tcW w:w="451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5ABFD082" w14:textId="6EED17C7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18B61FC9" wp14:editId="1DEE2A7A">
                  <wp:extent cx="364703" cy="364703"/>
                  <wp:effectExtent l="0" t="0" r="0" b="0"/>
                  <wp:docPr id="16" name="Grafika 16" descr="Sieć społecznościowa kont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rafika 15" descr="Sieć społecznościowa kontur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471" cy="37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312A2" w:rsidRPr="004B11E3">
              <w:rPr>
                <w:rFonts w:ascii="Times New Roman" w:hAnsi="Times New Roman" w:cs="Times New Roman"/>
                <w:sz w:val="24"/>
                <w:szCs w:val="24"/>
              </w:rPr>
              <w:t>Odszukaj pozostałych członków Twojego zespołu.</w:t>
            </w:r>
          </w:p>
          <w:p w14:paraId="1C69D84C" w14:textId="02AFD7A3" w:rsidR="001312A2" w:rsidRPr="004B11E3" w:rsidRDefault="001E1929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sz w:val="24"/>
                <w:szCs w:val="24"/>
              </w:rPr>
              <w:object w:dxaOrig="4230" w:dyaOrig="3720" w14:anchorId="7A52B338">
                <v:shape id="_x0000_i1030" type="#_x0000_t75" style="width:189pt;height:166.5pt" o:ole="">
                  <v:imagedata r:id="rId34" o:title=""/>
                </v:shape>
                <o:OLEObject Type="Embed" ProgID="PBrush" ShapeID="_x0000_i1030" DrawAspect="Content" ObjectID="_1681221755" r:id="rId35"/>
              </w:object>
            </w:r>
          </w:p>
        </w:tc>
        <w:tc>
          <w:tcPr>
            <w:tcW w:w="451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699CD7EE" w14:textId="7F3B7C56" w:rsidR="00502234" w:rsidRPr="004B11E3" w:rsidRDefault="00502234" w:rsidP="005022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281DEB40" wp14:editId="1ED6C168">
                  <wp:extent cx="364703" cy="364703"/>
                  <wp:effectExtent l="0" t="0" r="0" b="0"/>
                  <wp:docPr id="17" name="Grafika 17" descr="Sieć społecznościowa kont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rafika 15" descr="Sieć społecznościowa kontur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471" cy="37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B11E3">
              <w:rPr>
                <w:rFonts w:ascii="Times New Roman" w:hAnsi="Times New Roman" w:cs="Times New Roman"/>
                <w:sz w:val="24"/>
                <w:szCs w:val="24"/>
              </w:rPr>
              <w:t>Odszukaj pozostałych członków Twojego zespołu.</w:t>
            </w:r>
          </w:p>
          <w:p w14:paraId="239B9502" w14:textId="098CD8E5" w:rsidR="001312A2" w:rsidRPr="004B11E3" w:rsidRDefault="00502234" w:rsidP="001312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1E3">
              <w:rPr>
                <w:rFonts w:ascii="Times New Roman" w:hAnsi="Times New Roman" w:cs="Times New Roman"/>
                <w:sz w:val="24"/>
                <w:szCs w:val="24"/>
              </w:rPr>
              <w:object w:dxaOrig="4100" w:dyaOrig="3750" w14:anchorId="403AF4BF">
                <v:shape id="_x0000_i1031" type="#_x0000_t75" style="width:205.5pt;height:176.5pt" o:ole="">
                  <v:imagedata r:id="rId36" o:title=""/>
                </v:shape>
                <o:OLEObject Type="Embed" ProgID="PBrush" ShapeID="_x0000_i1031" DrawAspect="Content" ObjectID="_1681221756" r:id="rId37"/>
              </w:object>
            </w:r>
          </w:p>
        </w:tc>
      </w:tr>
    </w:tbl>
    <w:p w14:paraId="2FDCAFA1" w14:textId="758B7543" w:rsidR="00B3509D" w:rsidRPr="00DA7B07" w:rsidRDefault="004B11E3">
      <w:pPr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lastRenderedPageBreak/>
        <w:t xml:space="preserve">Załącznik nr 2 – karty pracy dla zespołów </w:t>
      </w:r>
    </w:p>
    <w:p w14:paraId="021E7837" w14:textId="270FAEC0" w:rsidR="00DA7B07" w:rsidRPr="00DA7B07" w:rsidRDefault="00DA7B07">
      <w:pPr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t>Zespół nr 1</w:t>
      </w:r>
    </w:p>
    <w:p w14:paraId="30E97F1F" w14:textId="123B69B1" w:rsidR="00DA7B07" w:rsidRDefault="004B11E3" w:rsidP="00DA7B07">
      <w:pPr>
        <w:pStyle w:val="NormalnyWeb"/>
        <w:shd w:val="clear" w:color="auto" w:fill="FFFFFF"/>
        <w:spacing w:before="0" w:beforeAutospacing="0" w:after="240" w:afterAutospacing="0"/>
        <w:rPr>
          <w:rStyle w:val="Pogrubienie"/>
          <w:color w:val="000000"/>
        </w:rPr>
      </w:pPr>
      <w:r>
        <w:rPr>
          <w:noProof/>
        </w:rPr>
        <w:drawing>
          <wp:inline distT="0" distB="0" distL="0" distR="0" wp14:anchorId="12EE1827" wp14:editId="04456FF2">
            <wp:extent cx="914400" cy="914400"/>
            <wp:effectExtent l="0" t="0" r="0" b="0"/>
            <wp:docPr id="22" name="Grafika 22" descr="Żarówka i koło zębate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a 22" descr="Żarówka i koło zębate z wypełnieniem pełnym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7B07" w:rsidRPr="00DA7B07">
        <w:rPr>
          <w:rStyle w:val="UnresolvedMention"/>
          <w:color w:val="C00000"/>
          <w:shd w:val="clear" w:color="auto" w:fill="FFFFFF"/>
        </w:rPr>
        <w:t xml:space="preserve"> </w:t>
      </w:r>
      <w:r w:rsidR="00DA7B07" w:rsidRPr="00B617AE">
        <w:rPr>
          <w:rStyle w:val="Pogrubienie"/>
          <w:color w:val="C00000"/>
          <w:shd w:val="clear" w:color="auto" w:fill="FFFFFF"/>
        </w:rPr>
        <w:t>Znaczenie norm w rozwoju przemysłu przyszłości (Przemysł 4.0)</w:t>
      </w:r>
    </w:p>
    <w:p w14:paraId="3485975A" w14:textId="040C27B9" w:rsidR="00DA7B07" w:rsidRDefault="00DA7B07"/>
    <w:p w14:paraId="639C2123" w14:textId="4E3AE675" w:rsidR="00DA7B07" w:rsidRPr="00DA7B07" w:rsidRDefault="00DA7B07" w:rsidP="00DA7B07">
      <w:pPr>
        <w:jc w:val="both"/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t xml:space="preserve">Zastanówcie się jakie zagrożenia wynikają z rozwoju tej dziedziny przemysłu ( wpiszcie je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DA7B07">
        <w:rPr>
          <w:rFonts w:ascii="Times New Roman" w:hAnsi="Times New Roman" w:cs="Times New Roman"/>
          <w:sz w:val="24"/>
          <w:szCs w:val="24"/>
        </w:rPr>
        <w:t>w chmurki) a karteczki uzupełnijcie korzyściami, które może przynieść działalność normalizacyjna prowadzona przez Komitety Techniczne w tym zakresie.</w:t>
      </w:r>
    </w:p>
    <w:p w14:paraId="556DF1E4" w14:textId="77777777" w:rsidR="00041060" w:rsidRDefault="00041060"/>
    <w:p w14:paraId="16DB1FDB" w14:textId="77777777" w:rsidR="00041060" w:rsidRPr="00041060" w:rsidRDefault="00041060" w:rsidP="0004106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Przykładowe źródła wiedzy:</w:t>
      </w:r>
    </w:p>
    <w:p w14:paraId="5E89A019" w14:textId="2C21A756" w:rsidR="00266AFC" w:rsidRDefault="003B568E">
      <w:hyperlink r:id="rId40" w:history="1">
        <w:r w:rsidR="00DA7B07" w:rsidRPr="00C401AE">
          <w:rPr>
            <w:rStyle w:val="Hipercze"/>
          </w:rPr>
          <w:t>https://autokult.pl/t/50240,samochody-autonomiczne</w:t>
        </w:r>
      </w:hyperlink>
    </w:p>
    <w:p w14:paraId="6DFA25C8" w14:textId="3A92F77A" w:rsidR="00DA7B07" w:rsidRDefault="003B568E">
      <w:hyperlink r:id="rId41" w:history="1">
        <w:r w:rsidR="00DA7B07" w:rsidRPr="00C401AE">
          <w:rPr>
            <w:rStyle w:val="Hipercze"/>
          </w:rPr>
          <w:t>https://moto.pl/MotoPL/7,88389,26518511,autonomiczne-samochody-beda-legalne-ale-komputer-zdecyduje.html</w:t>
        </w:r>
      </w:hyperlink>
    </w:p>
    <w:p w14:paraId="1185C9B9" w14:textId="1BF4ACF0" w:rsidR="00DA7B07" w:rsidRDefault="003B568E">
      <w:hyperlink r:id="rId42" w:history="1">
        <w:r w:rsidR="00DA7B07" w:rsidRPr="00C401AE">
          <w:rPr>
            <w:rStyle w:val="Hipercze"/>
          </w:rPr>
          <w:t>https://www.europarl.europa.eu/news/pl/headlines/economy/20190110STO23102/samochody-autonomiczne-w-ue-od-fantastyki-naukowej-do-rzeczywistosci</w:t>
        </w:r>
      </w:hyperlink>
    </w:p>
    <w:p w14:paraId="7AF02302" w14:textId="697C0700" w:rsidR="00DA7B07" w:rsidRDefault="00DA7B07"/>
    <w:p w14:paraId="56256DD4" w14:textId="350E1790" w:rsidR="00DA7B07" w:rsidRDefault="00DA7B07">
      <w:r>
        <w:rPr>
          <w:noProof/>
          <w:lang w:eastAsia="pl-PL"/>
        </w:rPr>
        <w:drawing>
          <wp:inline distT="0" distB="0" distL="0" distR="0" wp14:anchorId="78AAC434" wp14:editId="6421F3FA">
            <wp:extent cx="5760720" cy="3240405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23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B77EC" w14:textId="281479B2" w:rsidR="004B11E3" w:rsidRDefault="004B11E3"/>
    <w:p w14:paraId="348D56CA" w14:textId="11517692" w:rsidR="004B11E3" w:rsidRDefault="004B11E3"/>
    <w:p w14:paraId="2CE70FE6" w14:textId="3759A573" w:rsidR="00025F80" w:rsidRDefault="00025F80"/>
    <w:p w14:paraId="2A107C55" w14:textId="5655324E" w:rsidR="00025F80" w:rsidRPr="00DA7B07" w:rsidRDefault="00025F80" w:rsidP="00025F80">
      <w:pPr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lastRenderedPageBreak/>
        <w:t xml:space="preserve">Zespół nr </w:t>
      </w:r>
      <w:r>
        <w:rPr>
          <w:rFonts w:ascii="Times New Roman" w:hAnsi="Times New Roman" w:cs="Times New Roman"/>
          <w:sz w:val="24"/>
          <w:szCs w:val="24"/>
        </w:rPr>
        <w:t>2</w:t>
      </w:r>
    </w:p>
    <w:p w14:paraId="557E95D4" w14:textId="77777777" w:rsidR="00025F80" w:rsidRDefault="00025F80" w:rsidP="00025F80">
      <w:pPr>
        <w:pStyle w:val="NormalnyWeb"/>
        <w:shd w:val="clear" w:color="auto" w:fill="FFFFFF"/>
        <w:spacing w:before="0" w:beforeAutospacing="0" w:after="240" w:afterAutospacing="0"/>
        <w:rPr>
          <w:rStyle w:val="Pogrubienie"/>
          <w:color w:val="000000"/>
        </w:rPr>
      </w:pPr>
      <w:r>
        <w:rPr>
          <w:noProof/>
        </w:rPr>
        <w:drawing>
          <wp:inline distT="0" distB="0" distL="0" distR="0" wp14:anchorId="5DA2F718" wp14:editId="4FEE37D3">
            <wp:extent cx="914400" cy="914400"/>
            <wp:effectExtent l="0" t="0" r="0" b="0"/>
            <wp:docPr id="24" name="Grafika 24" descr="Żarówka i koło zębate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a 22" descr="Żarówka i koło zębate z wypełnieniem pełnym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7B07">
        <w:rPr>
          <w:rStyle w:val="UnresolvedMention"/>
          <w:color w:val="C00000"/>
          <w:shd w:val="clear" w:color="auto" w:fill="FFFFFF"/>
        </w:rPr>
        <w:t xml:space="preserve"> </w:t>
      </w:r>
      <w:r w:rsidRPr="00B617AE">
        <w:rPr>
          <w:rStyle w:val="Pogrubienie"/>
          <w:color w:val="C00000"/>
          <w:shd w:val="clear" w:color="auto" w:fill="FFFFFF"/>
        </w:rPr>
        <w:t>Znaczenie norm w rozwoju przemysłu przyszłości (Przemysł 4.0)</w:t>
      </w:r>
    </w:p>
    <w:p w14:paraId="7446D4C2" w14:textId="77777777" w:rsidR="00025F80" w:rsidRDefault="00025F80" w:rsidP="00025F80"/>
    <w:p w14:paraId="5C5D0226" w14:textId="77777777" w:rsidR="00025F80" w:rsidRPr="00DA7B07" w:rsidRDefault="00025F80" w:rsidP="00025F80">
      <w:pPr>
        <w:jc w:val="both"/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t xml:space="preserve">Zastanówcie się jakie zagrożenia wynikają z rozwoju tej dziedziny przemysłu ( wpiszcie je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DA7B07">
        <w:rPr>
          <w:rFonts w:ascii="Times New Roman" w:hAnsi="Times New Roman" w:cs="Times New Roman"/>
          <w:sz w:val="24"/>
          <w:szCs w:val="24"/>
        </w:rPr>
        <w:t>w chmurki) a karteczki uzupełnijcie korzyściami, które może przynieść działalność normalizacyjna prowadzona przez Komitety Techniczne w tym zakresie.</w:t>
      </w:r>
    </w:p>
    <w:p w14:paraId="54EFC26C" w14:textId="77777777" w:rsidR="00041060" w:rsidRPr="00041060" w:rsidRDefault="00041060" w:rsidP="0004106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Przykładowe źródła wiedzy:</w:t>
      </w:r>
    </w:p>
    <w:p w14:paraId="77284664" w14:textId="33E5973A" w:rsidR="00025F80" w:rsidRDefault="003B568E" w:rsidP="00025F80">
      <w:hyperlink r:id="rId44" w:history="1">
        <w:r w:rsidR="00C739EC" w:rsidRPr="00C401AE">
          <w:rPr>
            <w:rStyle w:val="Hipercze"/>
          </w:rPr>
          <w:t>https://przemyslprzyszlosci.gov.pl/tag/ai/</w:t>
        </w:r>
      </w:hyperlink>
    </w:p>
    <w:p w14:paraId="2CFEA1EA" w14:textId="0BB9640D" w:rsidR="00C739EC" w:rsidRDefault="003B568E" w:rsidP="00025F80">
      <w:hyperlink r:id="rId45" w:history="1">
        <w:r w:rsidR="00C739EC" w:rsidRPr="00C401AE">
          <w:rPr>
            <w:rStyle w:val="Hipercze"/>
          </w:rPr>
          <w:t>https://www.bankier.pl/wiadomosc/KE-bierze-sie-za-sztuczna-inteligencje-Ustanowi-normy-i-standardy-jej-uzytkowania-8097208.html</w:t>
        </w:r>
      </w:hyperlink>
    </w:p>
    <w:p w14:paraId="07C08EB4" w14:textId="76A87DA8" w:rsidR="00C739EC" w:rsidRDefault="003B568E" w:rsidP="00025F80">
      <w:hyperlink r:id="rId46" w:history="1">
        <w:r w:rsidR="00C739EC" w:rsidRPr="00C401AE">
          <w:rPr>
            <w:rStyle w:val="Hipercze"/>
          </w:rPr>
          <w:t>https://businessinsider.com.pl/technologie/digital-poland/sztuczna-inteligencja-ai-a-rozwiazania-prawne/bb016ck</w:t>
        </w:r>
      </w:hyperlink>
    </w:p>
    <w:p w14:paraId="028D83FC" w14:textId="77777777" w:rsidR="00C739EC" w:rsidRDefault="00C739EC" w:rsidP="00025F80"/>
    <w:p w14:paraId="3A5A0E79" w14:textId="7922B019" w:rsidR="00025F80" w:rsidRDefault="00025F80" w:rsidP="00025F80">
      <w:r>
        <w:rPr>
          <w:noProof/>
          <w:lang w:eastAsia="pl-PL"/>
        </w:rPr>
        <w:drawing>
          <wp:inline distT="0" distB="0" distL="0" distR="0" wp14:anchorId="51DBAFC5" wp14:editId="7CEEB6AC">
            <wp:extent cx="5760720" cy="3240405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A9F41" w14:textId="0409AD66" w:rsidR="00025F80" w:rsidRDefault="00025F80" w:rsidP="00025F80"/>
    <w:p w14:paraId="024DE38C" w14:textId="011F1BE6" w:rsidR="00025F80" w:rsidRDefault="00025F80" w:rsidP="00025F80"/>
    <w:p w14:paraId="217DF637" w14:textId="785B542B" w:rsidR="00025F80" w:rsidRDefault="00025F80" w:rsidP="00025F80"/>
    <w:p w14:paraId="62B8EB85" w14:textId="6B303324" w:rsidR="00025F80" w:rsidRDefault="00025F80" w:rsidP="00025F80"/>
    <w:p w14:paraId="42651F91" w14:textId="3C78CD53" w:rsidR="00025F80" w:rsidRDefault="00025F80" w:rsidP="00025F80"/>
    <w:p w14:paraId="598C5177" w14:textId="1E946434" w:rsidR="00025F80" w:rsidRPr="00DA7B07" w:rsidRDefault="00025F80" w:rsidP="00025F80">
      <w:pPr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lastRenderedPageBreak/>
        <w:t xml:space="preserve">Zespół nr </w:t>
      </w:r>
      <w:r>
        <w:rPr>
          <w:rFonts w:ascii="Times New Roman" w:hAnsi="Times New Roman" w:cs="Times New Roman"/>
          <w:sz w:val="24"/>
          <w:szCs w:val="24"/>
        </w:rPr>
        <w:t>3</w:t>
      </w:r>
    </w:p>
    <w:p w14:paraId="771E2C07" w14:textId="77777777" w:rsidR="00025F80" w:rsidRDefault="00025F80" w:rsidP="00025F80">
      <w:pPr>
        <w:pStyle w:val="NormalnyWeb"/>
        <w:shd w:val="clear" w:color="auto" w:fill="FFFFFF"/>
        <w:spacing w:before="0" w:beforeAutospacing="0" w:after="240" w:afterAutospacing="0"/>
        <w:rPr>
          <w:rStyle w:val="Pogrubienie"/>
          <w:color w:val="000000"/>
        </w:rPr>
      </w:pPr>
      <w:r>
        <w:rPr>
          <w:noProof/>
        </w:rPr>
        <w:drawing>
          <wp:inline distT="0" distB="0" distL="0" distR="0" wp14:anchorId="277724F2" wp14:editId="20D11E46">
            <wp:extent cx="914400" cy="914400"/>
            <wp:effectExtent l="0" t="0" r="0" b="0"/>
            <wp:docPr id="26" name="Grafika 26" descr="Żarówka i koło zębate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a 22" descr="Żarówka i koło zębate z wypełnieniem pełnym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7B07">
        <w:rPr>
          <w:rStyle w:val="UnresolvedMention"/>
          <w:color w:val="C00000"/>
          <w:shd w:val="clear" w:color="auto" w:fill="FFFFFF"/>
        </w:rPr>
        <w:t xml:space="preserve"> </w:t>
      </w:r>
      <w:r w:rsidRPr="00B617AE">
        <w:rPr>
          <w:rStyle w:val="Pogrubienie"/>
          <w:color w:val="C00000"/>
          <w:shd w:val="clear" w:color="auto" w:fill="FFFFFF"/>
        </w:rPr>
        <w:t>Znaczenie norm w rozwoju przemysłu przyszłości (Przemysł 4.0)</w:t>
      </w:r>
    </w:p>
    <w:p w14:paraId="5B8BF4AA" w14:textId="77777777" w:rsidR="00025F80" w:rsidRDefault="00025F80" w:rsidP="00025F80"/>
    <w:p w14:paraId="2335FBCB" w14:textId="77777777" w:rsidR="00025F80" w:rsidRPr="00DA7B07" w:rsidRDefault="00025F80" w:rsidP="00025F80">
      <w:pPr>
        <w:jc w:val="both"/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t xml:space="preserve">Zastanówcie się jakie zagrożenia wynikają z rozwoju tej dziedziny przemysłu ( wpiszcie je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DA7B07">
        <w:rPr>
          <w:rFonts w:ascii="Times New Roman" w:hAnsi="Times New Roman" w:cs="Times New Roman"/>
          <w:sz w:val="24"/>
          <w:szCs w:val="24"/>
        </w:rPr>
        <w:t>w chmurki) a karteczki uzupełnijcie korzyściami, które może przynieść działalność normalizacyjna prowadzona przez Komitety Techniczne w tym zakresie.</w:t>
      </w:r>
    </w:p>
    <w:p w14:paraId="386028E4" w14:textId="77777777" w:rsidR="00041060" w:rsidRPr="00041060" w:rsidRDefault="00041060" w:rsidP="0004106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Przykładowe źródła wiedzy:</w:t>
      </w:r>
    </w:p>
    <w:p w14:paraId="69097302" w14:textId="38F1D347" w:rsidR="00025F80" w:rsidRDefault="003B568E" w:rsidP="00025F80">
      <w:hyperlink r:id="rId48" w:history="1">
        <w:r w:rsidR="00041060" w:rsidRPr="00C401AE">
          <w:rPr>
            <w:rStyle w:val="Hipercze"/>
          </w:rPr>
          <w:t>https://przemyslprzyszlosci.gov.pl/tag/druk-3d/</w:t>
        </w:r>
      </w:hyperlink>
    </w:p>
    <w:p w14:paraId="156A479B" w14:textId="6D98A75E" w:rsidR="00BA45FF" w:rsidRDefault="003B568E" w:rsidP="00025F80">
      <w:hyperlink r:id="rId49" w:history="1">
        <w:r w:rsidR="00C739EC" w:rsidRPr="00C401AE">
          <w:rPr>
            <w:rStyle w:val="Hipercze"/>
          </w:rPr>
          <w:t>https://centrumdruku3d.pl/opublikowano-zestaw-norm-iso-astm-52941-dla-wytwarzania-przyrostowego/</w:t>
        </w:r>
      </w:hyperlink>
    </w:p>
    <w:p w14:paraId="255F7916" w14:textId="77777777" w:rsidR="00C739EC" w:rsidRDefault="00C739EC" w:rsidP="00025F80"/>
    <w:p w14:paraId="18A3A8B8" w14:textId="42E8BF78" w:rsidR="00025F80" w:rsidRDefault="00025F80" w:rsidP="00025F80">
      <w:r>
        <w:rPr>
          <w:noProof/>
          <w:lang w:eastAsia="pl-PL"/>
        </w:rPr>
        <w:drawing>
          <wp:inline distT="0" distB="0" distL="0" distR="0" wp14:anchorId="51520515" wp14:editId="06F9FE17">
            <wp:extent cx="5760720" cy="3240405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az 27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6350F" w14:textId="2487CF82" w:rsidR="00025F80" w:rsidRDefault="00025F80" w:rsidP="00025F80"/>
    <w:p w14:paraId="09306BBF" w14:textId="21A236BC" w:rsidR="00025F80" w:rsidRDefault="00025F80" w:rsidP="00025F80"/>
    <w:p w14:paraId="671A948C" w14:textId="01C1BF4A" w:rsidR="00025F80" w:rsidRDefault="00025F80" w:rsidP="00025F80"/>
    <w:p w14:paraId="00D43A1A" w14:textId="68C59E1C" w:rsidR="00025F80" w:rsidRDefault="00025F80" w:rsidP="00025F80"/>
    <w:p w14:paraId="004F7E86" w14:textId="04B57FB3" w:rsidR="00025F80" w:rsidRDefault="00025F80" w:rsidP="00025F80"/>
    <w:p w14:paraId="555F2879" w14:textId="2695CEAB" w:rsidR="00025F80" w:rsidRDefault="00025F80" w:rsidP="00025F80"/>
    <w:p w14:paraId="0D0640D0" w14:textId="2AC28CD6" w:rsidR="00025F80" w:rsidRPr="00DA7B07" w:rsidRDefault="00025F80" w:rsidP="00025F80">
      <w:pPr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lastRenderedPageBreak/>
        <w:t xml:space="preserve">Zespół nr </w:t>
      </w:r>
      <w:r>
        <w:rPr>
          <w:rFonts w:ascii="Times New Roman" w:hAnsi="Times New Roman" w:cs="Times New Roman"/>
          <w:sz w:val="24"/>
          <w:szCs w:val="24"/>
        </w:rPr>
        <w:t>4</w:t>
      </w:r>
    </w:p>
    <w:p w14:paraId="43F11260" w14:textId="77777777" w:rsidR="00025F80" w:rsidRDefault="00025F80" w:rsidP="00025F80">
      <w:pPr>
        <w:pStyle w:val="NormalnyWeb"/>
        <w:shd w:val="clear" w:color="auto" w:fill="FFFFFF"/>
        <w:spacing w:before="0" w:beforeAutospacing="0" w:after="240" w:afterAutospacing="0"/>
        <w:rPr>
          <w:rStyle w:val="Pogrubienie"/>
          <w:color w:val="000000"/>
        </w:rPr>
      </w:pPr>
      <w:r>
        <w:rPr>
          <w:noProof/>
        </w:rPr>
        <w:drawing>
          <wp:inline distT="0" distB="0" distL="0" distR="0" wp14:anchorId="0F16561F" wp14:editId="66F2A738">
            <wp:extent cx="914400" cy="914400"/>
            <wp:effectExtent l="0" t="0" r="0" b="0"/>
            <wp:docPr id="28" name="Grafika 28" descr="Żarówka i koło zębate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a 22" descr="Żarówka i koło zębate z wypełnieniem pełnym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7B07">
        <w:rPr>
          <w:rStyle w:val="UnresolvedMention"/>
          <w:color w:val="C00000"/>
          <w:shd w:val="clear" w:color="auto" w:fill="FFFFFF"/>
        </w:rPr>
        <w:t xml:space="preserve"> </w:t>
      </w:r>
      <w:r w:rsidRPr="00B617AE">
        <w:rPr>
          <w:rStyle w:val="Pogrubienie"/>
          <w:color w:val="C00000"/>
          <w:shd w:val="clear" w:color="auto" w:fill="FFFFFF"/>
        </w:rPr>
        <w:t>Znaczenie norm w rozwoju przemysłu przyszłości (Przemysł 4.0)</w:t>
      </w:r>
    </w:p>
    <w:p w14:paraId="125ACA2A" w14:textId="77777777" w:rsidR="00025F80" w:rsidRDefault="00025F80" w:rsidP="00025F80"/>
    <w:p w14:paraId="400A6634" w14:textId="48F7A9C4" w:rsidR="00025F80" w:rsidRDefault="00025F80" w:rsidP="00025F80">
      <w:pPr>
        <w:jc w:val="both"/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t xml:space="preserve">Zastanówcie się jakie zagrożenia wynikają z rozwoju tej dziedziny przemysłu ( wpiszcie je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DA7B07">
        <w:rPr>
          <w:rFonts w:ascii="Times New Roman" w:hAnsi="Times New Roman" w:cs="Times New Roman"/>
          <w:sz w:val="24"/>
          <w:szCs w:val="24"/>
        </w:rPr>
        <w:t>w chmurki) a karteczki uzupełnijcie korzyściami, które może przynieść działalność normalizacyjna prowadzona przez Komitety Techniczne w tym zakresie.</w:t>
      </w:r>
    </w:p>
    <w:p w14:paraId="6038A4A2" w14:textId="77777777" w:rsidR="00041060" w:rsidRDefault="00041060" w:rsidP="00025F80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A122B20" w14:textId="7810D249" w:rsidR="00041060" w:rsidRPr="00DA7B07" w:rsidRDefault="00041060" w:rsidP="00025F8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Przykładowe źródła wiedzy:</w:t>
      </w:r>
    </w:p>
    <w:p w14:paraId="69FFB487" w14:textId="06525709" w:rsidR="00025F80" w:rsidRDefault="003B568E" w:rsidP="00025F80">
      <w:hyperlink r:id="rId51" w:history="1">
        <w:r w:rsidR="00BA45FF" w:rsidRPr="00C401AE">
          <w:rPr>
            <w:rStyle w:val="Hipercze"/>
          </w:rPr>
          <w:t>https://przemyslprzyszlosci.gov.pl/tag/roboty/</w:t>
        </w:r>
      </w:hyperlink>
    </w:p>
    <w:p w14:paraId="10FFE1A4" w14:textId="3D022B8B" w:rsidR="00BA45FF" w:rsidRDefault="003B568E" w:rsidP="00025F80">
      <w:hyperlink r:id="rId52" w:history="1">
        <w:r w:rsidR="00BA45FF" w:rsidRPr="00C401AE">
          <w:rPr>
            <w:rStyle w:val="Hipercze"/>
          </w:rPr>
          <w:t>https://automatykaonline.pl/Artykuly/Prawo-i-normy/Bezpieczenstwo-robotow-oraz-zintegrowanych-systemow-produkcyjnych</w:t>
        </w:r>
      </w:hyperlink>
    </w:p>
    <w:p w14:paraId="32B4A2BB" w14:textId="10FC61CF" w:rsidR="00BA45FF" w:rsidRDefault="003B568E" w:rsidP="00025F80">
      <w:hyperlink r:id="rId53" w:history="1">
        <w:r w:rsidR="00BA45FF" w:rsidRPr="00C401AE">
          <w:rPr>
            <w:rStyle w:val="Hipercze"/>
          </w:rPr>
          <w:t>https://www.pilz.com/pl-PL/company/news/articles/196225</w:t>
        </w:r>
      </w:hyperlink>
    </w:p>
    <w:p w14:paraId="2DAADE13" w14:textId="581B4971" w:rsidR="00025F80" w:rsidRDefault="00025F80" w:rsidP="00025F80"/>
    <w:p w14:paraId="0BB72B56" w14:textId="0C854559" w:rsidR="00025F80" w:rsidRDefault="00025F80" w:rsidP="00025F80">
      <w:r>
        <w:rPr>
          <w:noProof/>
          <w:lang w:eastAsia="pl-PL"/>
        </w:rPr>
        <w:drawing>
          <wp:inline distT="0" distB="0" distL="0" distR="0" wp14:anchorId="22EFFF90" wp14:editId="2F3B2EF5">
            <wp:extent cx="5760720" cy="3240405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30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220B9" w14:textId="19DE5ABD" w:rsidR="00025F80" w:rsidRDefault="00025F80" w:rsidP="00025F80"/>
    <w:p w14:paraId="024BC088" w14:textId="2F25D9E7" w:rsidR="00025F80" w:rsidRDefault="00025F80" w:rsidP="00025F80"/>
    <w:p w14:paraId="5A254B1C" w14:textId="63BF59FF" w:rsidR="00025F80" w:rsidRDefault="00025F80" w:rsidP="00025F80"/>
    <w:p w14:paraId="7F78E011" w14:textId="5B38EA6E" w:rsidR="00025F80" w:rsidRDefault="00025F80" w:rsidP="00025F80"/>
    <w:p w14:paraId="19B644F1" w14:textId="2E311C69" w:rsidR="00025F80" w:rsidRPr="00DA7B07" w:rsidRDefault="00025F80" w:rsidP="00025F80">
      <w:pPr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lastRenderedPageBreak/>
        <w:t xml:space="preserve">Zespół nr </w:t>
      </w:r>
      <w:r>
        <w:rPr>
          <w:rFonts w:ascii="Times New Roman" w:hAnsi="Times New Roman" w:cs="Times New Roman"/>
          <w:sz w:val="24"/>
          <w:szCs w:val="24"/>
        </w:rPr>
        <w:t>5</w:t>
      </w:r>
    </w:p>
    <w:p w14:paraId="007F8E52" w14:textId="77777777" w:rsidR="00025F80" w:rsidRDefault="00025F80" w:rsidP="00025F80">
      <w:pPr>
        <w:pStyle w:val="NormalnyWeb"/>
        <w:shd w:val="clear" w:color="auto" w:fill="FFFFFF"/>
        <w:spacing w:before="0" w:beforeAutospacing="0" w:after="240" w:afterAutospacing="0"/>
        <w:rPr>
          <w:rStyle w:val="Pogrubienie"/>
          <w:color w:val="000000"/>
        </w:rPr>
      </w:pPr>
      <w:r>
        <w:rPr>
          <w:noProof/>
        </w:rPr>
        <w:drawing>
          <wp:inline distT="0" distB="0" distL="0" distR="0" wp14:anchorId="1BA8B81C" wp14:editId="32ABB9E7">
            <wp:extent cx="914400" cy="914400"/>
            <wp:effectExtent l="0" t="0" r="0" b="0"/>
            <wp:docPr id="31" name="Grafika 31" descr="Żarówka i koło zębate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a 22" descr="Żarówka i koło zębate z wypełnieniem pełnym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7B07">
        <w:rPr>
          <w:rStyle w:val="UnresolvedMention"/>
          <w:color w:val="C00000"/>
          <w:shd w:val="clear" w:color="auto" w:fill="FFFFFF"/>
        </w:rPr>
        <w:t xml:space="preserve"> </w:t>
      </w:r>
      <w:r w:rsidRPr="00B617AE">
        <w:rPr>
          <w:rStyle w:val="Pogrubienie"/>
          <w:color w:val="C00000"/>
          <w:shd w:val="clear" w:color="auto" w:fill="FFFFFF"/>
        </w:rPr>
        <w:t>Znaczenie norm w rozwoju przemysłu przyszłości (Przemysł 4.0)</w:t>
      </w:r>
    </w:p>
    <w:p w14:paraId="38839F2E" w14:textId="77777777" w:rsidR="00025F80" w:rsidRDefault="00025F80" w:rsidP="00025F80"/>
    <w:p w14:paraId="0A543159" w14:textId="2DB8C9A9" w:rsidR="00025F80" w:rsidRDefault="00025F80" w:rsidP="00BA45FF">
      <w:pPr>
        <w:jc w:val="both"/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t xml:space="preserve">Zastanówcie się jakie zagrożenia wynikają z rozwoju tej dziedziny przemysłu ( wpiszcie je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DA7B07">
        <w:rPr>
          <w:rFonts w:ascii="Times New Roman" w:hAnsi="Times New Roman" w:cs="Times New Roman"/>
          <w:sz w:val="24"/>
          <w:szCs w:val="24"/>
        </w:rPr>
        <w:t>w chmurki) a karteczki uzupełnijcie korzyściami, które może przynieść działalność normalizacyjna prowadzona przez Komitety Techniczne w tym zakresie.</w:t>
      </w:r>
    </w:p>
    <w:p w14:paraId="251D324F" w14:textId="5D15A394" w:rsidR="00041060" w:rsidRPr="00BA45FF" w:rsidRDefault="00041060" w:rsidP="00BA45F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Przykładowe źródła wiedzy:</w:t>
      </w:r>
    </w:p>
    <w:p w14:paraId="5AF5D861" w14:textId="194F8D8D" w:rsidR="00025F80" w:rsidRDefault="003B568E" w:rsidP="00025F80">
      <w:hyperlink r:id="rId55" w:anchor="desc-bottom" w:history="1">
        <w:r w:rsidR="00025F80" w:rsidRPr="00C401AE">
          <w:rPr>
            <w:rStyle w:val="Hipercze"/>
          </w:rPr>
          <w:t>https://przemyslprzyszlosci.gov.pl/tag/iiot/#desc-bottom</w:t>
        </w:r>
      </w:hyperlink>
    </w:p>
    <w:p w14:paraId="1BF614AB" w14:textId="369C0A38" w:rsidR="00BA45FF" w:rsidRDefault="003B568E" w:rsidP="00025F80">
      <w:hyperlink r:id="rId56" w:history="1">
        <w:r w:rsidR="00BA45FF" w:rsidRPr="00C401AE">
          <w:rPr>
            <w:rStyle w:val="Hipercze"/>
          </w:rPr>
          <w:t>https://www.pkn.pl/informacje/2019/02/ochrona-urzadzen-i-danych-w-internecie-rzeczy</w:t>
        </w:r>
      </w:hyperlink>
    </w:p>
    <w:p w14:paraId="02066606" w14:textId="228DC007" w:rsidR="00BA45FF" w:rsidRDefault="003B568E" w:rsidP="00025F80">
      <w:hyperlink r:id="rId57" w:history="1">
        <w:r w:rsidR="00BA45FF" w:rsidRPr="00C401AE">
          <w:rPr>
            <w:rStyle w:val="Hipercze"/>
          </w:rPr>
          <w:t>https://eur-lex.europa.eu/legal-content/PL/TXT/PDF/?uri=CELEX:52016DC0176&amp;from=en</w:t>
        </w:r>
      </w:hyperlink>
    </w:p>
    <w:p w14:paraId="2EFF46B5" w14:textId="77777777" w:rsidR="00BA45FF" w:rsidRDefault="00BA45FF" w:rsidP="00025F80"/>
    <w:p w14:paraId="247AF228" w14:textId="2F8AF027" w:rsidR="00025F80" w:rsidRDefault="00025F80" w:rsidP="00025F80"/>
    <w:p w14:paraId="36BD5D6F" w14:textId="73DE47B1" w:rsidR="00025F80" w:rsidRDefault="00025F80" w:rsidP="00025F80">
      <w:r>
        <w:rPr>
          <w:noProof/>
          <w:lang w:eastAsia="pl-PL"/>
        </w:rPr>
        <w:drawing>
          <wp:inline distT="0" distB="0" distL="0" distR="0" wp14:anchorId="14649EF0" wp14:editId="6BA6AA40">
            <wp:extent cx="5760720" cy="3240405"/>
            <wp:effectExtent l="0" t="0" r="0" b="0"/>
            <wp:docPr id="162" name="Obraz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Obraz 162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1479D" w14:textId="36A00383" w:rsidR="00025F80" w:rsidRDefault="00025F80" w:rsidP="00025F80"/>
    <w:p w14:paraId="33B37D26" w14:textId="07D4FC5D" w:rsidR="00025F80" w:rsidRDefault="00025F80" w:rsidP="00025F80"/>
    <w:p w14:paraId="10E2424C" w14:textId="53160E29" w:rsidR="00025F80" w:rsidRDefault="00025F80" w:rsidP="00025F80"/>
    <w:p w14:paraId="41CFDE84" w14:textId="5C262E2B" w:rsidR="00C739EC" w:rsidRDefault="00C739EC" w:rsidP="00025F80"/>
    <w:p w14:paraId="3FC5FC5E" w14:textId="77777777" w:rsidR="00031C81" w:rsidRDefault="00031C81" w:rsidP="00025F80"/>
    <w:p w14:paraId="727FCD2B" w14:textId="4A8C662A" w:rsidR="00025F80" w:rsidRPr="00DA7B07" w:rsidRDefault="00025F80" w:rsidP="00025F80">
      <w:pPr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lastRenderedPageBreak/>
        <w:t xml:space="preserve">Zespół nr </w:t>
      </w:r>
      <w:r>
        <w:rPr>
          <w:rFonts w:ascii="Times New Roman" w:hAnsi="Times New Roman" w:cs="Times New Roman"/>
          <w:sz w:val="24"/>
          <w:szCs w:val="24"/>
        </w:rPr>
        <w:t>6</w:t>
      </w:r>
    </w:p>
    <w:p w14:paraId="2BEED8B1" w14:textId="77777777" w:rsidR="00025F80" w:rsidRDefault="00025F80" w:rsidP="00025F80">
      <w:pPr>
        <w:pStyle w:val="NormalnyWeb"/>
        <w:shd w:val="clear" w:color="auto" w:fill="FFFFFF"/>
        <w:spacing w:before="0" w:beforeAutospacing="0" w:after="240" w:afterAutospacing="0"/>
        <w:rPr>
          <w:rStyle w:val="Pogrubienie"/>
          <w:color w:val="000000"/>
        </w:rPr>
      </w:pPr>
      <w:r>
        <w:rPr>
          <w:noProof/>
        </w:rPr>
        <w:drawing>
          <wp:inline distT="0" distB="0" distL="0" distR="0" wp14:anchorId="275B0461" wp14:editId="69C3D67A">
            <wp:extent cx="914400" cy="914400"/>
            <wp:effectExtent l="0" t="0" r="0" b="0"/>
            <wp:docPr id="163" name="Grafika 163" descr="Żarówka i koło zębate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a 22" descr="Żarówka i koło zębate z wypełnieniem pełnym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7B07">
        <w:rPr>
          <w:rStyle w:val="UnresolvedMention"/>
          <w:color w:val="C00000"/>
          <w:shd w:val="clear" w:color="auto" w:fill="FFFFFF"/>
        </w:rPr>
        <w:t xml:space="preserve"> </w:t>
      </w:r>
      <w:r w:rsidRPr="00B617AE">
        <w:rPr>
          <w:rStyle w:val="Pogrubienie"/>
          <w:color w:val="C00000"/>
          <w:shd w:val="clear" w:color="auto" w:fill="FFFFFF"/>
        </w:rPr>
        <w:t>Znaczenie norm w rozwoju przemysłu przyszłości (Przemysł 4.0)</w:t>
      </w:r>
    </w:p>
    <w:p w14:paraId="04FBD1B3" w14:textId="77777777" w:rsidR="00025F80" w:rsidRDefault="00025F80" w:rsidP="00025F80"/>
    <w:p w14:paraId="148B16F6" w14:textId="0E2E9641" w:rsidR="00C739EC" w:rsidRDefault="00025F80" w:rsidP="00041060">
      <w:pPr>
        <w:jc w:val="both"/>
        <w:rPr>
          <w:rFonts w:ascii="Times New Roman" w:hAnsi="Times New Roman" w:cs="Times New Roman"/>
          <w:sz w:val="24"/>
          <w:szCs w:val="24"/>
        </w:rPr>
      </w:pPr>
      <w:r w:rsidRPr="00DA7B07">
        <w:rPr>
          <w:rFonts w:ascii="Times New Roman" w:hAnsi="Times New Roman" w:cs="Times New Roman"/>
          <w:sz w:val="24"/>
          <w:szCs w:val="24"/>
        </w:rPr>
        <w:t xml:space="preserve">Zastanówcie się jakie zagrożenia wynikają z rozwoju tej dziedziny przemysłu ( wpiszcie je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DA7B07">
        <w:rPr>
          <w:rFonts w:ascii="Times New Roman" w:hAnsi="Times New Roman" w:cs="Times New Roman"/>
          <w:sz w:val="24"/>
          <w:szCs w:val="24"/>
        </w:rPr>
        <w:t>w chmurki) a karteczki uzupełnijcie korzyściami, które może przynieść działalność normalizacyjna prowadzona przez Komitety Techniczne w tym zakresie.</w:t>
      </w:r>
    </w:p>
    <w:p w14:paraId="2C46E5A6" w14:textId="62218528" w:rsidR="00041060" w:rsidRPr="00041060" w:rsidRDefault="00041060" w:rsidP="0004106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Przykładowe źródła wiedzy:</w:t>
      </w:r>
    </w:p>
    <w:p w14:paraId="1958428C" w14:textId="03C28543" w:rsidR="00025F80" w:rsidRDefault="003B568E" w:rsidP="00025F80">
      <w:hyperlink r:id="rId59" w:history="1">
        <w:r w:rsidR="00C739EC" w:rsidRPr="00C401AE">
          <w:rPr>
            <w:rStyle w:val="Hipercze"/>
          </w:rPr>
          <w:t>https://www.pkn.pl/normalizacja/sektory-normalizacji/nanotechnologia-i-innowacje</w:t>
        </w:r>
      </w:hyperlink>
    </w:p>
    <w:p w14:paraId="167E4E35" w14:textId="70000732" w:rsidR="00BA45FF" w:rsidRDefault="003B568E" w:rsidP="00025F80">
      <w:hyperlink r:id="rId60" w:history="1">
        <w:r w:rsidR="00BA45FF" w:rsidRPr="00C401AE">
          <w:rPr>
            <w:rStyle w:val="Hipercze"/>
          </w:rPr>
          <w:t>https://nanonet.pl/krotki-przewodnik-po-normalizacji-nanomaterialow-w-polsce-i-na-swiecie/</w:t>
        </w:r>
      </w:hyperlink>
    </w:p>
    <w:p w14:paraId="5AAC4A20" w14:textId="77777777" w:rsidR="00BA45FF" w:rsidRDefault="00BA45FF" w:rsidP="00025F80"/>
    <w:p w14:paraId="14FE1532" w14:textId="67FBC8D1" w:rsidR="00025F80" w:rsidRDefault="00025F80" w:rsidP="00025F80">
      <w:r>
        <w:rPr>
          <w:noProof/>
          <w:lang w:eastAsia="pl-PL"/>
        </w:rPr>
        <w:drawing>
          <wp:inline distT="0" distB="0" distL="0" distR="0" wp14:anchorId="0BDFC5C8" wp14:editId="36CA53EF">
            <wp:extent cx="5760720" cy="3240405"/>
            <wp:effectExtent l="0" t="0" r="0" b="0"/>
            <wp:docPr id="165" name="Obraz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Obraz 165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3D770" w14:textId="487CB18A" w:rsidR="0033520F" w:rsidRDefault="0033520F" w:rsidP="00025F80"/>
    <w:p w14:paraId="72B3CA67" w14:textId="7668D85C" w:rsidR="0033520F" w:rsidRDefault="0033520F" w:rsidP="00025F80"/>
    <w:p w14:paraId="2F4146DF" w14:textId="76489FD1" w:rsidR="0033520F" w:rsidRDefault="0033520F" w:rsidP="00025F80"/>
    <w:p w14:paraId="5B2807B7" w14:textId="29BCDBD0" w:rsidR="0033520F" w:rsidRDefault="0033520F" w:rsidP="00025F80"/>
    <w:p w14:paraId="4D49765B" w14:textId="164E58F4" w:rsidR="0033520F" w:rsidRDefault="0033520F" w:rsidP="00025F80"/>
    <w:p w14:paraId="56B73E97" w14:textId="018FBAA7" w:rsidR="0033520F" w:rsidRDefault="0033520F" w:rsidP="00025F80"/>
    <w:p w14:paraId="01F85A3C" w14:textId="77777777" w:rsidR="003469F1" w:rsidRDefault="003469F1" w:rsidP="00025F80"/>
    <w:p w14:paraId="5A8A8CD2" w14:textId="1D3DAB01" w:rsidR="0033520F" w:rsidRPr="0033520F" w:rsidRDefault="0033520F" w:rsidP="0033520F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3520F">
        <w:rPr>
          <w:rFonts w:ascii="Times New Roman" w:hAnsi="Times New Roman" w:cs="Times New Roman"/>
          <w:b/>
          <w:bCs/>
          <w:sz w:val="24"/>
          <w:szCs w:val="24"/>
        </w:rPr>
        <w:lastRenderedPageBreak/>
        <w:t>Bibliografia:</w:t>
      </w:r>
    </w:p>
    <w:p w14:paraId="6BB91FF4" w14:textId="77777777" w:rsidR="0033520F" w:rsidRPr="0033520F" w:rsidRDefault="0033520F" w:rsidP="0033520F">
      <w:pPr>
        <w:jc w:val="both"/>
        <w:rPr>
          <w:rFonts w:ascii="Times New Roman" w:hAnsi="Times New Roman" w:cs="Times New Roman"/>
          <w:sz w:val="24"/>
          <w:szCs w:val="24"/>
        </w:rPr>
      </w:pPr>
      <w:r w:rsidRPr="0033520F">
        <w:rPr>
          <w:rFonts w:ascii="Times New Roman" w:hAnsi="Times New Roman" w:cs="Times New Roman"/>
          <w:sz w:val="24"/>
          <w:szCs w:val="24"/>
        </w:rPr>
        <w:t>WIADOMOŚCI PKN • NORMALIZACJA • 10/2018</w:t>
      </w:r>
    </w:p>
    <w:p w14:paraId="380BC96E" w14:textId="77777777" w:rsidR="0033520F" w:rsidRPr="0033520F" w:rsidRDefault="0033520F" w:rsidP="0033520F">
      <w:pPr>
        <w:jc w:val="both"/>
        <w:rPr>
          <w:rFonts w:ascii="Times New Roman" w:hAnsi="Times New Roman" w:cs="Times New Roman"/>
          <w:sz w:val="24"/>
          <w:szCs w:val="24"/>
        </w:rPr>
      </w:pPr>
      <w:r w:rsidRPr="0033520F">
        <w:rPr>
          <w:rFonts w:ascii="Times New Roman" w:hAnsi="Times New Roman" w:cs="Times New Roman"/>
          <w:sz w:val="24"/>
          <w:szCs w:val="24"/>
        </w:rPr>
        <w:t>WIADOMOŚCI PKN • NORMALIZACJA • 11/2018</w:t>
      </w:r>
    </w:p>
    <w:p w14:paraId="373B491E" w14:textId="77777777" w:rsidR="0033520F" w:rsidRPr="0033520F" w:rsidRDefault="0033520F" w:rsidP="0033520F">
      <w:pPr>
        <w:jc w:val="both"/>
        <w:rPr>
          <w:rFonts w:ascii="Times New Roman" w:hAnsi="Times New Roman" w:cs="Times New Roman"/>
          <w:sz w:val="24"/>
          <w:szCs w:val="24"/>
        </w:rPr>
      </w:pPr>
      <w:r w:rsidRPr="0033520F">
        <w:rPr>
          <w:rFonts w:ascii="Times New Roman" w:hAnsi="Times New Roman" w:cs="Times New Roman"/>
          <w:sz w:val="24"/>
          <w:szCs w:val="24"/>
        </w:rPr>
        <w:t>WIADOMOŚCI PKN • NORMALIZACJA • 12/2018</w:t>
      </w:r>
    </w:p>
    <w:p w14:paraId="4C9B6EC9" w14:textId="7952F2EE" w:rsidR="0033520F" w:rsidRPr="0033520F" w:rsidRDefault="0033520F" w:rsidP="0033520F">
      <w:pPr>
        <w:jc w:val="both"/>
        <w:rPr>
          <w:rFonts w:ascii="Times New Roman" w:hAnsi="Times New Roman" w:cs="Times New Roman"/>
          <w:sz w:val="24"/>
          <w:szCs w:val="24"/>
        </w:rPr>
      </w:pPr>
      <w:r w:rsidRPr="0033520F">
        <w:rPr>
          <w:rFonts w:ascii="Times New Roman" w:hAnsi="Times New Roman" w:cs="Times New Roman"/>
          <w:sz w:val="24"/>
          <w:szCs w:val="24"/>
        </w:rPr>
        <w:t>Wiadomości PKN• NORMALIZACJA• 5/2019</w:t>
      </w:r>
    </w:p>
    <w:p w14:paraId="29EB2A22" w14:textId="7F308A5D" w:rsidR="0033520F" w:rsidRPr="0033520F" w:rsidRDefault="0033520F" w:rsidP="0033520F">
      <w:pPr>
        <w:jc w:val="both"/>
        <w:rPr>
          <w:rFonts w:ascii="Times New Roman" w:hAnsi="Times New Roman" w:cs="Times New Roman"/>
          <w:sz w:val="24"/>
          <w:szCs w:val="24"/>
        </w:rPr>
      </w:pPr>
      <w:r w:rsidRPr="0033520F">
        <w:rPr>
          <w:rFonts w:ascii="Times New Roman" w:hAnsi="Times New Roman" w:cs="Times New Roman"/>
          <w:sz w:val="24"/>
          <w:szCs w:val="24"/>
        </w:rPr>
        <w:t>Strony internetowe:</w:t>
      </w:r>
    </w:p>
    <w:p w14:paraId="04390F12" w14:textId="284B1401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62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Polskie Normy | Polski Komitet Normalizacyjny (pkn.pl)</w:t>
        </w:r>
      </w:hyperlink>
    </w:p>
    <w:p w14:paraId="7CBD3099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63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https://przemyslprzyszlosci.gov.pl/</w:t>
        </w:r>
      </w:hyperlink>
    </w:p>
    <w:p w14:paraId="217A8111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64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https://eur-lex.europa.eu/legal-content/PL/TXT/PDF/?uri=CELEX:52016DC0176&amp;from=en</w:t>
        </w:r>
      </w:hyperlink>
    </w:p>
    <w:p w14:paraId="03AD2E2E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65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https://nanonet.pl/krotki-przewodnik-po-normalizacji-nanomaterialow-w-polsce-i-na-swiecie/</w:t>
        </w:r>
      </w:hyperlink>
    </w:p>
    <w:p w14:paraId="7482DA58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66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https://automatykaonline.pl/Artykuly/Prawo-i-normy/Bezpieczenstwo-robotow-oraz-zintegrowanych-systemow-produkcyjnych</w:t>
        </w:r>
      </w:hyperlink>
    </w:p>
    <w:p w14:paraId="5AFF4685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67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https://www.pilz.com/pl-PL/company/news/articles/196225</w:t>
        </w:r>
      </w:hyperlink>
    </w:p>
    <w:p w14:paraId="772A2FEC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68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https://centrumdruku3d.pl/opublikowano-zestaw-norm-iso-astm-52941-dla-wytwarzania-przyrostowego/</w:t>
        </w:r>
      </w:hyperlink>
    </w:p>
    <w:p w14:paraId="20C49148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69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https://www.bankier.pl/wiadomosc/KE-bierze-sie-za-sztuczna-inteligencje-Ustanowi-normy-i-standardy-jej-uzytkowania-8097208.html</w:t>
        </w:r>
      </w:hyperlink>
    </w:p>
    <w:p w14:paraId="30062876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70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https://businessinsider.com.pl/technologie/digital-poland/sztuczna-inteligencja-ai-a-rozwiazania-prawne/bb016ck</w:t>
        </w:r>
      </w:hyperlink>
    </w:p>
    <w:p w14:paraId="25B21FA0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71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https://autokult.pl/t/50240,samochody-autonomiczne</w:t>
        </w:r>
      </w:hyperlink>
    </w:p>
    <w:p w14:paraId="3D74014F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72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https://moto.pl/MotoPL/7,88389,26518511,autonomiczne-samochody-beda-legalne-ale-komputer-zdecyduje.html</w:t>
        </w:r>
      </w:hyperlink>
    </w:p>
    <w:p w14:paraId="266318C8" w14:textId="77777777" w:rsidR="0033520F" w:rsidRPr="0033520F" w:rsidRDefault="003B568E" w:rsidP="0033520F">
      <w:pPr>
        <w:jc w:val="both"/>
        <w:rPr>
          <w:rFonts w:ascii="Times New Roman" w:hAnsi="Times New Roman" w:cs="Times New Roman"/>
          <w:sz w:val="24"/>
          <w:szCs w:val="24"/>
        </w:rPr>
      </w:pPr>
      <w:hyperlink r:id="rId73" w:history="1">
        <w:r w:rsidR="0033520F" w:rsidRPr="0033520F">
          <w:rPr>
            <w:rStyle w:val="Hipercze"/>
            <w:rFonts w:ascii="Times New Roman" w:hAnsi="Times New Roman" w:cs="Times New Roman"/>
            <w:sz w:val="24"/>
            <w:szCs w:val="24"/>
          </w:rPr>
          <w:t>https://www.europarl.europa.eu/news/pl/headlines/economy/20190110STO23102/samochody-autonomiczne-w-ue-od-fantastyki-naukowej-do-rzeczywistosci</w:t>
        </w:r>
      </w:hyperlink>
    </w:p>
    <w:p w14:paraId="0B8B5EB6" w14:textId="661C3459" w:rsidR="0033520F" w:rsidRDefault="0033520F" w:rsidP="0033520F"/>
    <w:p w14:paraId="63111EBC" w14:textId="77777777" w:rsidR="0033520F" w:rsidRDefault="0033520F" w:rsidP="0033520F"/>
    <w:p w14:paraId="2998AE43" w14:textId="77777777" w:rsidR="0033520F" w:rsidRDefault="0033520F" w:rsidP="0033520F"/>
    <w:p w14:paraId="61D60DF8" w14:textId="77777777" w:rsidR="0033520F" w:rsidRDefault="0033520F" w:rsidP="00025F80"/>
    <w:sectPr w:rsidR="0033520F">
      <w:footerReference w:type="default" r:id="rId7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88B91E" w14:textId="77777777" w:rsidR="003B568E" w:rsidRDefault="003B568E" w:rsidP="00501859">
      <w:pPr>
        <w:spacing w:after="0" w:line="240" w:lineRule="auto"/>
      </w:pPr>
      <w:r>
        <w:separator/>
      </w:r>
    </w:p>
  </w:endnote>
  <w:endnote w:type="continuationSeparator" w:id="0">
    <w:p w14:paraId="3AC7E518" w14:textId="77777777" w:rsidR="003B568E" w:rsidRDefault="003B568E" w:rsidP="005018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7271168"/>
      <w:docPartObj>
        <w:docPartGallery w:val="Page Numbers (Bottom of Page)"/>
        <w:docPartUnique/>
      </w:docPartObj>
    </w:sdtPr>
    <w:sdtEndPr/>
    <w:sdtContent>
      <w:p w14:paraId="05F1AA41" w14:textId="27343EB4" w:rsidR="00501859" w:rsidRDefault="0050185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1E8E">
          <w:rPr>
            <w:noProof/>
          </w:rPr>
          <w:t>1</w:t>
        </w:r>
        <w:r>
          <w:fldChar w:fldCharType="end"/>
        </w:r>
      </w:p>
    </w:sdtContent>
  </w:sdt>
  <w:p w14:paraId="24E29AED" w14:textId="77777777" w:rsidR="00501859" w:rsidRDefault="0050185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B488CD" w14:textId="77777777" w:rsidR="003B568E" w:rsidRDefault="003B568E" w:rsidP="00501859">
      <w:pPr>
        <w:spacing w:after="0" w:line="240" w:lineRule="auto"/>
      </w:pPr>
      <w:r>
        <w:separator/>
      </w:r>
    </w:p>
  </w:footnote>
  <w:footnote w:type="continuationSeparator" w:id="0">
    <w:p w14:paraId="4A2F902E" w14:textId="77777777" w:rsidR="003B568E" w:rsidRDefault="003B568E" w:rsidP="005018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5pt;height:11.5pt" o:bullet="t">
        <v:imagedata r:id="rId1" o:title="clip_image001"/>
      </v:shape>
    </w:pict>
  </w:numPicBullet>
  <w:abstractNum w:abstractNumId="0" w15:restartNumberingAfterBreak="0">
    <w:nsid w:val="12F32F01"/>
    <w:multiLevelType w:val="hybridMultilevel"/>
    <w:tmpl w:val="DB84D9E2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AA5CB5"/>
    <w:multiLevelType w:val="hybridMultilevel"/>
    <w:tmpl w:val="54943E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3D2AB8"/>
    <w:multiLevelType w:val="multilevel"/>
    <w:tmpl w:val="03EE3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A1D3BFE"/>
    <w:multiLevelType w:val="hybridMultilevel"/>
    <w:tmpl w:val="70C8295A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6055A8"/>
    <w:multiLevelType w:val="hybridMultilevel"/>
    <w:tmpl w:val="C08C4AE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0C2587"/>
    <w:multiLevelType w:val="hybridMultilevel"/>
    <w:tmpl w:val="B4BC26D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7A3447"/>
    <w:multiLevelType w:val="hybridMultilevel"/>
    <w:tmpl w:val="89C00BF4"/>
    <w:lvl w:ilvl="0" w:tplc="041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9F14C6"/>
    <w:multiLevelType w:val="multilevel"/>
    <w:tmpl w:val="4ABEE6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2680158"/>
    <w:multiLevelType w:val="hybridMultilevel"/>
    <w:tmpl w:val="73445870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722E2D9C"/>
    <w:multiLevelType w:val="multilevel"/>
    <w:tmpl w:val="CE46CA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9"/>
  </w:num>
  <w:num w:numId="3">
    <w:abstractNumId w:val="5"/>
  </w:num>
  <w:num w:numId="4">
    <w:abstractNumId w:val="0"/>
  </w:num>
  <w:num w:numId="5">
    <w:abstractNumId w:val="3"/>
  </w:num>
  <w:num w:numId="6">
    <w:abstractNumId w:val="8"/>
  </w:num>
  <w:num w:numId="7">
    <w:abstractNumId w:val="4"/>
  </w:num>
  <w:num w:numId="8">
    <w:abstractNumId w:val="6"/>
  </w:num>
  <w:num w:numId="9">
    <w:abstractNumId w:val="2"/>
  </w:num>
  <w:num w:numId="10">
    <w:abstractNumId w:val="6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2662"/>
    <w:rsid w:val="00025F80"/>
    <w:rsid w:val="00031C81"/>
    <w:rsid w:val="00041060"/>
    <w:rsid w:val="00082C49"/>
    <w:rsid w:val="00087790"/>
    <w:rsid w:val="000B67EE"/>
    <w:rsid w:val="000C74EA"/>
    <w:rsid w:val="000E6166"/>
    <w:rsid w:val="000F31D2"/>
    <w:rsid w:val="001312A2"/>
    <w:rsid w:val="00143DF5"/>
    <w:rsid w:val="001943B7"/>
    <w:rsid w:val="001A2662"/>
    <w:rsid w:val="001E1929"/>
    <w:rsid w:val="001E57DB"/>
    <w:rsid w:val="001F5BAE"/>
    <w:rsid w:val="00236077"/>
    <w:rsid w:val="00266AFC"/>
    <w:rsid w:val="002A3899"/>
    <w:rsid w:val="002B7C1E"/>
    <w:rsid w:val="002D3629"/>
    <w:rsid w:val="002F5151"/>
    <w:rsid w:val="0033520F"/>
    <w:rsid w:val="0033756C"/>
    <w:rsid w:val="003469F1"/>
    <w:rsid w:val="003B568E"/>
    <w:rsid w:val="00405A87"/>
    <w:rsid w:val="00421EE4"/>
    <w:rsid w:val="004B1172"/>
    <w:rsid w:val="004B11E3"/>
    <w:rsid w:val="00501859"/>
    <w:rsid w:val="00502234"/>
    <w:rsid w:val="005143B8"/>
    <w:rsid w:val="005317E0"/>
    <w:rsid w:val="0056775D"/>
    <w:rsid w:val="005708D1"/>
    <w:rsid w:val="005B673F"/>
    <w:rsid w:val="005B7C12"/>
    <w:rsid w:val="005E4FBF"/>
    <w:rsid w:val="00665132"/>
    <w:rsid w:val="00691E8E"/>
    <w:rsid w:val="006D7B36"/>
    <w:rsid w:val="006E0815"/>
    <w:rsid w:val="007736FD"/>
    <w:rsid w:val="00790F64"/>
    <w:rsid w:val="007A4EC3"/>
    <w:rsid w:val="007D43B0"/>
    <w:rsid w:val="00852326"/>
    <w:rsid w:val="009A7E16"/>
    <w:rsid w:val="009B740F"/>
    <w:rsid w:val="009C0BB1"/>
    <w:rsid w:val="009E0A8F"/>
    <w:rsid w:val="00B3509D"/>
    <w:rsid w:val="00B617AE"/>
    <w:rsid w:val="00B85169"/>
    <w:rsid w:val="00BA45FF"/>
    <w:rsid w:val="00C2029F"/>
    <w:rsid w:val="00C739EC"/>
    <w:rsid w:val="00C93487"/>
    <w:rsid w:val="00CC4DD6"/>
    <w:rsid w:val="00CC6D06"/>
    <w:rsid w:val="00CD27E2"/>
    <w:rsid w:val="00D0033C"/>
    <w:rsid w:val="00D325BF"/>
    <w:rsid w:val="00D62B5C"/>
    <w:rsid w:val="00D7368E"/>
    <w:rsid w:val="00D7631B"/>
    <w:rsid w:val="00DA7B07"/>
    <w:rsid w:val="00DE2770"/>
    <w:rsid w:val="00DF6585"/>
    <w:rsid w:val="00E041BE"/>
    <w:rsid w:val="00E40127"/>
    <w:rsid w:val="00E90FAD"/>
    <w:rsid w:val="00EA0D73"/>
    <w:rsid w:val="00FE0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305BF3"/>
  <w15:chartTrackingRefBased/>
  <w15:docId w15:val="{AF04F5EB-3D13-4199-B7D6-29ED9BC796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3520F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5143B8"/>
    <w:rPr>
      <w:color w:val="0563C1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5143B8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5143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5143B8"/>
    <w:rPr>
      <w:b/>
      <w:bCs/>
    </w:rPr>
  </w:style>
  <w:style w:type="paragraph" w:styleId="Akapitzlist">
    <w:name w:val="List Paragraph"/>
    <w:basedOn w:val="Normalny"/>
    <w:uiPriority w:val="34"/>
    <w:qFormat/>
    <w:rsid w:val="00D0033C"/>
    <w:pPr>
      <w:ind w:left="720"/>
      <w:contextualSpacing/>
    </w:pPr>
  </w:style>
  <w:style w:type="paragraph" w:styleId="Bezodstpw">
    <w:name w:val="No Spacing"/>
    <w:uiPriority w:val="1"/>
    <w:qFormat/>
    <w:rsid w:val="00B617AE"/>
    <w:pPr>
      <w:spacing w:after="0" w:line="240" w:lineRule="auto"/>
    </w:pPr>
  </w:style>
  <w:style w:type="table" w:styleId="Tabela-Siatka">
    <w:name w:val="Table Grid"/>
    <w:basedOn w:val="Standardowy"/>
    <w:uiPriority w:val="39"/>
    <w:rsid w:val="00B350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basedOn w:val="Domylnaczcionkaakapitu"/>
    <w:uiPriority w:val="99"/>
    <w:semiHidden/>
    <w:unhideWhenUsed/>
    <w:rsid w:val="00DA7B07"/>
    <w:rPr>
      <w:color w:val="954F72" w:themeColor="followed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5018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01859"/>
  </w:style>
  <w:style w:type="paragraph" w:styleId="Stopka">
    <w:name w:val="footer"/>
    <w:basedOn w:val="Normalny"/>
    <w:link w:val="StopkaZnak"/>
    <w:uiPriority w:val="99"/>
    <w:unhideWhenUsed/>
    <w:rsid w:val="005018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018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878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6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8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7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1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7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8.png"/><Relationship Id="rId42" Type="http://schemas.openxmlformats.org/officeDocument/2006/relationships/hyperlink" Target="https://www.europarl.europa.eu/news/pl/headlines/economy/20190110STO23102/samochody-autonomiczne-w-ue-od-fantastyki-naukowej-do-rzeczywistosci" TargetMode="External"/><Relationship Id="rId47" Type="http://schemas.openxmlformats.org/officeDocument/2006/relationships/image" Target="media/image19.png"/><Relationship Id="rId63" Type="http://schemas.openxmlformats.org/officeDocument/2006/relationships/hyperlink" Target="https://przemyslprzyszlosci.gov.pl/" TargetMode="External"/><Relationship Id="rId68" Type="http://schemas.openxmlformats.org/officeDocument/2006/relationships/hyperlink" Target="https://centrumdruku3d.pl/opublikowano-zestaw-norm-iso-astm-52941-dla-wytwarzania-przyrostowego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heeldecide.com/?id=88967------------------!Welcome" TargetMode="External"/><Relationship Id="rId29" Type="http://schemas.openxmlformats.org/officeDocument/2006/relationships/oleObject" Target="embeddings/oleObject2.bin"/><Relationship Id="rId11" Type="http://schemas.openxmlformats.org/officeDocument/2006/relationships/image" Target="media/image5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oleObject" Target="embeddings/oleObject6.bin"/><Relationship Id="rId40" Type="http://schemas.openxmlformats.org/officeDocument/2006/relationships/hyperlink" Target="https://autokult.pl/t/50240,samochody-autonomiczne" TargetMode="External"/><Relationship Id="rId45" Type="http://schemas.openxmlformats.org/officeDocument/2006/relationships/hyperlink" Target="https://www.bankier.pl/wiadomosc/KE-bierze-sie-za-sztuczna-inteligencje-Ustanowi-normy-i-standardy-jej-uzytkowania-8097208.html" TargetMode="External"/><Relationship Id="rId53" Type="http://schemas.openxmlformats.org/officeDocument/2006/relationships/hyperlink" Target="https://www.pilz.com/pl-PL/company/news/articles/196225" TargetMode="External"/><Relationship Id="rId58" Type="http://schemas.openxmlformats.org/officeDocument/2006/relationships/image" Target="media/image22.png"/><Relationship Id="rId66" Type="http://schemas.openxmlformats.org/officeDocument/2006/relationships/hyperlink" Target="https://automatykaonline.pl/Artykuly/Prawo-i-normy/Bezpieczenstwo-robotow-oraz-zintegrowanych-systemow-produkcyjnych" TargetMode="External"/><Relationship Id="rId74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23.png"/><Relationship Id="rId19" Type="http://schemas.openxmlformats.org/officeDocument/2006/relationships/image" Target="media/image7.png"/><Relationship Id="rId14" Type="http://schemas.openxmlformats.org/officeDocument/2006/relationships/hyperlink" Target="https://wheeldecide.com/?id=88967------------------!Welcome" TargetMode="External"/><Relationship Id="rId22" Type="http://schemas.openxmlformats.org/officeDocument/2006/relationships/image" Target="media/image9.png"/><Relationship Id="rId27" Type="http://schemas.openxmlformats.org/officeDocument/2006/relationships/oleObject" Target="embeddings/oleObject1.bin"/><Relationship Id="rId30" Type="http://schemas.openxmlformats.org/officeDocument/2006/relationships/image" Target="media/image13.png"/><Relationship Id="rId35" Type="http://schemas.openxmlformats.org/officeDocument/2006/relationships/oleObject" Target="embeddings/oleObject5.bin"/><Relationship Id="rId43" Type="http://schemas.openxmlformats.org/officeDocument/2006/relationships/image" Target="media/image18.png"/><Relationship Id="rId48" Type="http://schemas.openxmlformats.org/officeDocument/2006/relationships/hyperlink" Target="https://przemyslprzyszlosci.gov.pl/tag/druk-3d/" TargetMode="External"/><Relationship Id="rId56" Type="http://schemas.openxmlformats.org/officeDocument/2006/relationships/hyperlink" Target="https://www.pkn.pl/informacje/2019/02/ochrona-urzadzen-i-danych-w-internecie-rzeczy" TargetMode="External"/><Relationship Id="rId64" Type="http://schemas.openxmlformats.org/officeDocument/2006/relationships/hyperlink" Target="https://eur-lex.europa.eu/legal-content/PL/TXT/PDF/?uri=CELEX:52016DC0176&amp;from=en" TargetMode="External"/><Relationship Id="rId69" Type="http://schemas.openxmlformats.org/officeDocument/2006/relationships/hyperlink" Target="https://www.bankier.pl/wiadomosc/KE-bierze-sie-za-sztuczna-inteligencje-Ustanowi-normy-i-standardy-jej-uzytkowania-8097208.html" TargetMode="External"/><Relationship Id="rId8" Type="http://schemas.openxmlformats.org/officeDocument/2006/relationships/image" Target="media/image2.png"/><Relationship Id="rId51" Type="http://schemas.openxmlformats.org/officeDocument/2006/relationships/hyperlink" Target="https://przemyslprzyszlosci.gov.pl/tag/roboty/" TargetMode="External"/><Relationship Id="rId72" Type="http://schemas.openxmlformats.org/officeDocument/2006/relationships/hyperlink" Target="https://moto.pl/MotoPL/7,88389,26518511,autonomiczne-samochody-beda-legalne-ale-komputer-zdecyduje.html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classtools.net/z-a/202104_-bLKfXK" TargetMode="External"/><Relationship Id="rId17" Type="http://schemas.openxmlformats.org/officeDocument/2006/relationships/hyperlink" Target="http://www.classtools.net/z-a/202104_-bLKfXK" TargetMode="External"/><Relationship Id="rId25" Type="http://schemas.openxmlformats.org/officeDocument/2006/relationships/image" Target="media/image11.svg"/><Relationship Id="rId33" Type="http://schemas.openxmlformats.org/officeDocument/2006/relationships/oleObject" Target="embeddings/oleObject4.bin"/><Relationship Id="rId38" Type="http://schemas.openxmlformats.org/officeDocument/2006/relationships/image" Target="media/image17.png"/><Relationship Id="rId46" Type="http://schemas.openxmlformats.org/officeDocument/2006/relationships/hyperlink" Target="https://businessinsider.com.pl/technologie/digital-poland/sztuczna-inteligencja-ai-a-rozwiazania-prawne/bb016ck" TargetMode="External"/><Relationship Id="rId59" Type="http://schemas.openxmlformats.org/officeDocument/2006/relationships/hyperlink" Target="https://www.pkn.pl/normalizacja/sektory-normalizacji/nanotechnologia-i-innowacje" TargetMode="External"/><Relationship Id="rId67" Type="http://schemas.openxmlformats.org/officeDocument/2006/relationships/hyperlink" Target="https://www.pilz.com/pl-PL/company/news/articles/196225" TargetMode="External"/><Relationship Id="rId20" Type="http://schemas.openxmlformats.org/officeDocument/2006/relationships/hyperlink" Target="https://www.pkn.pl/o-pkn/czym-sie-zajmujemy" TargetMode="External"/><Relationship Id="rId41" Type="http://schemas.openxmlformats.org/officeDocument/2006/relationships/hyperlink" Target="https://moto.pl/MotoPL/7,88389,26518511,autonomiczne-samochody-beda-legalne-ale-komputer-zdecyduje.html" TargetMode="External"/><Relationship Id="rId54" Type="http://schemas.openxmlformats.org/officeDocument/2006/relationships/image" Target="media/image21.png"/><Relationship Id="rId62" Type="http://schemas.openxmlformats.org/officeDocument/2006/relationships/hyperlink" Target="https://www.pkn.pl/polskie-normy" TargetMode="External"/><Relationship Id="rId70" Type="http://schemas.openxmlformats.org/officeDocument/2006/relationships/hyperlink" Target="https://businessinsider.com.pl/technologie/digital-poland/sztuczna-inteligencja-ai-a-rozwiazania-prawne/bb016ck" TargetMode="Externa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festisite.com/text-layout/maze/" TargetMode="External"/><Relationship Id="rId23" Type="http://schemas.openxmlformats.org/officeDocument/2006/relationships/hyperlink" Target="https://www.superbelfrzy.edu.pl/technikalia/interaktywne-kolo-fortuny/" TargetMode="External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hyperlink" Target="https://centrumdruku3d.pl/opublikowano-zestaw-norm-iso-astm-52941-dla-wytwarzania-przyrostowego/" TargetMode="External"/><Relationship Id="rId57" Type="http://schemas.openxmlformats.org/officeDocument/2006/relationships/hyperlink" Target="https://eur-lex.europa.eu/legal-content/PL/TXT/PDF/?uri=CELEX:52016DC0176&amp;from=en" TargetMode="External"/><Relationship Id="rId10" Type="http://schemas.openxmlformats.org/officeDocument/2006/relationships/image" Target="media/image4.png"/><Relationship Id="rId31" Type="http://schemas.openxmlformats.org/officeDocument/2006/relationships/oleObject" Target="embeddings/oleObject3.bin"/><Relationship Id="rId44" Type="http://schemas.openxmlformats.org/officeDocument/2006/relationships/hyperlink" Target="https://przemyslprzyszlosci.gov.pl/tag/ai/" TargetMode="External"/><Relationship Id="rId52" Type="http://schemas.openxmlformats.org/officeDocument/2006/relationships/hyperlink" Target="https://automatykaonline.pl/Artykuly/Prawo-i-normy/Bezpieczenstwo-robotow-oraz-zintegrowanych-systemow-produkcyjnych" TargetMode="External"/><Relationship Id="rId60" Type="http://schemas.openxmlformats.org/officeDocument/2006/relationships/hyperlink" Target="https://nanonet.pl/krotki-przewodnik-po-normalizacji-nanomaterialow-w-polsce-i-na-swiecie/" TargetMode="External"/><Relationship Id="rId65" Type="http://schemas.openxmlformats.org/officeDocument/2006/relationships/hyperlink" Target="https://nanonet.pl/krotki-przewodnik-po-normalizacji-nanomaterialow-w-polsce-i-na-swiecie/" TargetMode="External"/><Relationship Id="rId73" Type="http://schemas.openxmlformats.org/officeDocument/2006/relationships/hyperlink" Target="https://www.europarl.europa.eu/news/pl/headlines/economy/20190110STO23102/samochody-autonomiczne-w-ue-od-fantastyki-naukowej-do-rzeczywistosci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3" Type="http://schemas.openxmlformats.org/officeDocument/2006/relationships/hyperlink" Target="https://www.festisite.com/text-layout/maze/" TargetMode="External"/><Relationship Id="rId18" Type="http://schemas.openxmlformats.org/officeDocument/2006/relationships/image" Target="media/image6.png"/><Relationship Id="rId39" Type="http://schemas.openxmlformats.org/officeDocument/2006/relationships/image" Target="media/image19.svg"/><Relationship Id="rId34" Type="http://schemas.openxmlformats.org/officeDocument/2006/relationships/image" Target="media/image15.png"/><Relationship Id="rId50" Type="http://schemas.openxmlformats.org/officeDocument/2006/relationships/image" Target="media/image20.png"/><Relationship Id="rId55" Type="http://schemas.openxmlformats.org/officeDocument/2006/relationships/hyperlink" Target="https://przemyslprzyszlosci.gov.pl/tag/iiot/" TargetMode="External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s://autokult.pl/t/50240,samochody-autonomiczne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022660-CD75-4F2D-87C7-ED4C3C7A2F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1951</Words>
  <Characters>11710</Characters>
  <Application>Microsoft Office Word</Application>
  <DocSecurity>0</DocSecurity>
  <Lines>97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Ankiewicz</dc:creator>
  <cp:keywords/>
  <dc:description/>
  <cp:lastModifiedBy>Gorski Pawel</cp:lastModifiedBy>
  <cp:revision>2</cp:revision>
  <dcterms:created xsi:type="dcterms:W3CDTF">2021-04-29T15:16:00Z</dcterms:created>
  <dcterms:modified xsi:type="dcterms:W3CDTF">2021-04-29T15:16:00Z</dcterms:modified>
</cp:coreProperties>
</file>